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7AEB" w:rsidR="008D4AE0" w:rsidP="00B27AEB" w:rsidRDefault="008D4AE0" w14:paraId="5A5F5DB6" w14:textId="77777777">
      <w:pPr>
        <w:pStyle w:val="Title"/>
      </w:pPr>
      <w:r w:rsidRPr="00B27AEB">
        <w:t>University of Leeds Libraries Cultural Collections</w:t>
      </w:r>
    </w:p>
    <w:p w:rsidRPr="00B27AEB" w:rsidR="00B27AEB" w:rsidP="00B27AEB" w:rsidRDefault="00B27AEB" w14:paraId="179B0821" w14:textId="77777777">
      <w:pPr>
        <w:pStyle w:val="Title"/>
      </w:pPr>
    </w:p>
    <w:p w:rsidRPr="00B27AEB" w:rsidR="001B633D" w:rsidP="00B27AEB" w:rsidRDefault="00C6532B" w14:paraId="31939AE1" w14:textId="593503E0">
      <w:pPr>
        <w:pStyle w:val="Title"/>
      </w:pPr>
      <w:r w:rsidR="001B633D">
        <w:rPr/>
        <w:t xml:space="preserve">Collection Development Policy </w:t>
      </w:r>
      <w:r w:rsidR="00C6532B">
        <w:rPr/>
        <w:t>2023</w:t>
      </w:r>
      <w:r w:rsidR="008D4AE0">
        <w:rPr/>
        <w:t>-20</w:t>
      </w:r>
      <w:r w:rsidR="00C6532B">
        <w:rPr/>
        <w:t>25</w:t>
      </w:r>
    </w:p>
    <w:p w:rsidRPr="0034183C" w:rsidR="004F3326" w:rsidRDefault="004F3326" w14:paraId="06A968C2" w14:textId="77777777">
      <w:pPr>
        <w:rPr>
          <w:b/>
        </w:rPr>
      </w:pPr>
    </w:p>
    <w:p w:rsidR="004F3326" w:rsidRDefault="00665BE9" w14:paraId="2C2484BD" w14:textId="51ECB832">
      <w:pPr>
        <w:rPr>
          <w:i/>
          <w:sz w:val="28"/>
          <w:szCs w:val="28"/>
        </w:rPr>
      </w:pPr>
      <w:r>
        <w:rPr>
          <w:i/>
          <w:sz w:val="28"/>
          <w:szCs w:val="28"/>
        </w:rPr>
        <w:t>Ratified</w:t>
      </w:r>
      <w:bookmarkStart w:name="_GoBack" w:id="0"/>
      <w:bookmarkEnd w:id="0"/>
    </w:p>
    <w:p w:rsidR="00665BE9" w:rsidRDefault="00665BE9" w14:paraId="7D412679" w14:textId="380CE535">
      <w:pPr>
        <w:rPr>
          <w:i/>
          <w:sz w:val="28"/>
          <w:szCs w:val="28"/>
        </w:rPr>
      </w:pPr>
      <w:r>
        <w:rPr>
          <w:i/>
          <w:sz w:val="28"/>
          <w:szCs w:val="28"/>
        </w:rPr>
        <w:br w:type="page"/>
      </w:r>
    </w:p>
    <w:p w:rsidR="006E15F6" w:rsidP="006E15F6" w:rsidRDefault="006E15F6" w14:paraId="7B133CA7" w14:textId="77777777">
      <w:pPr>
        <w:pStyle w:val="Heading1"/>
      </w:pPr>
      <w:r>
        <w:lastRenderedPageBreak/>
        <w:t>Table of Contents</w:t>
      </w:r>
    </w:p>
    <w:p w:rsidR="006E15F6" w:rsidP="006E15F6" w:rsidRDefault="006E15F6" w14:paraId="487EF9FA" w14:textId="77777777"/>
    <w:p w:rsidR="006E15F6" w:rsidP="006E15F6" w:rsidRDefault="006E15F6" w14:paraId="27ADD409" w14:textId="77777777">
      <w:pPr>
        <w:pStyle w:val="ListParagraph"/>
        <w:numPr>
          <w:ilvl w:val="0"/>
          <w:numId w:val="34"/>
        </w:numPr>
      </w:pPr>
      <w:r>
        <w:t>About this Policy</w:t>
      </w:r>
    </w:p>
    <w:p w:rsidR="006E15F6" w:rsidP="006E15F6" w:rsidRDefault="006E15F6" w14:paraId="3FBA83B8" w14:textId="77777777">
      <w:pPr>
        <w:pStyle w:val="ListParagraph"/>
        <w:numPr>
          <w:ilvl w:val="0"/>
          <w:numId w:val="34"/>
        </w:numPr>
      </w:pPr>
      <w:r>
        <w:t>Statement of Purpose</w:t>
      </w:r>
    </w:p>
    <w:p w:rsidR="006E15F6" w:rsidP="006E15F6" w:rsidRDefault="005E0B35" w14:paraId="6D4048A4" w14:textId="7353A550">
      <w:pPr>
        <w:pStyle w:val="ListParagraph"/>
        <w:numPr>
          <w:ilvl w:val="0"/>
          <w:numId w:val="34"/>
        </w:numPr>
      </w:pPr>
      <w:r>
        <w:t>Acquisition</w:t>
      </w:r>
    </w:p>
    <w:p w:rsidR="006E15F6" w:rsidP="006E15F6" w:rsidRDefault="00242278" w14:paraId="057CF0E0" w14:textId="45D7304F">
      <w:pPr>
        <w:pStyle w:val="ListParagraph"/>
        <w:numPr>
          <w:ilvl w:val="1"/>
          <w:numId w:val="34"/>
        </w:numPr>
      </w:pPr>
      <w:r>
        <w:t xml:space="preserve">Collecting </w:t>
      </w:r>
      <w:r w:rsidR="006E15F6">
        <w:t>Principles</w:t>
      </w:r>
    </w:p>
    <w:p w:rsidR="00242278" w:rsidP="006E15F6" w:rsidRDefault="00242278" w14:paraId="5FA597AD" w14:textId="77777777">
      <w:pPr>
        <w:pStyle w:val="ListParagraph"/>
        <w:numPr>
          <w:ilvl w:val="1"/>
          <w:numId w:val="34"/>
        </w:numPr>
      </w:pPr>
      <w:r>
        <w:t>Themes for Selection</w:t>
      </w:r>
    </w:p>
    <w:p w:rsidR="006E15F6" w:rsidP="006E15F6" w:rsidRDefault="006E15F6" w14:paraId="15584551" w14:textId="53F72C9B">
      <w:pPr>
        <w:pStyle w:val="ListParagraph"/>
        <w:numPr>
          <w:ilvl w:val="1"/>
          <w:numId w:val="34"/>
        </w:numPr>
      </w:pPr>
      <w:r>
        <w:t>Out of scope</w:t>
      </w:r>
    </w:p>
    <w:p w:rsidR="00242278" w:rsidP="00242278" w:rsidRDefault="00242278" w14:paraId="4C771757" w14:textId="7DA43ECC">
      <w:pPr>
        <w:pStyle w:val="ListParagraph"/>
        <w:numPr>
          <w:ilvl w:val="0"/>
          <w:numId w:val="34"/>
        </w:numPr>
      </w:pPr>
      <w:r>
        <w:t>How we collect</w:t>
      </w:r>
    </w:p>
    <w:p w:rsidR="00242278" w:rsidP="00242278" w:rsidRDefault="00242278" w14:paraId="210A1FCF" w14:textId="64396666">
      <w:pPr>
        <w:pStyle w:val="ListParagraph"/>
        <w:numPr>
          <w:ilvl w:val="1"/>
          <w:numId w:val="34"/>
        </w:numPr>
      </w:pPr>
      <w:r>
        <w:t>Ethical and legal considerations</w:t>
      </w:r>
    </w:p>
    <w:p w:rsidR="00242278" w:rsidP="00242278" w:rsidRDefault="00242278" w14:paraId="091A4E7E" w14:textId="7AB5E5B1">
      <w:pPr>
        <w:pStyle w:val="ListParagraph"/>
        <w:numPr>
          <w:ilvl w:val="1"/>
          <w:numId w:val="34"/>
        </w:numPr>
      </w:pPr>
      <w:r>
        <w:t xml:space="preserve">Significance </w:t>
      </w:r>
      <w:r w:rsidR="005E0B35">
        <w:t>assessments</w:t>
      </w:r>
    </w:p>
    <w:p w:rsidR="00242278" w:rsidP="00242278" w:rsidRDefault="00242278" w14:paraId="6929B3EA" w14:textId="45A7C5A5">
      <w:pPr>
        <w:pStyle w:val="ListParagraph"/>
        <w:numPr>
          <w:ilvl w:val="1"/>
          <w:numId w:val="34"/>
        </w:numPr>
      </w:pPr>
      <w:r>
        <w:t>Responsibility for collecting</w:t>
      </w:r>
    </w:p>
    <w:p w:rsidR="00242278" w:rsidP="00242278" w:rsidRDefault="00242278" w14:paraId="5056126C" w14:textId="3FDEB144">
      <w:pPr>
        <w:pStyle w:val="ListParagraph"/>
        <w:numPr>
          <w:ilvl w:val="1"/>
          <w:numId w:val="34"/>
        </w:numPr>
      </w:pPr>
      <w:r>
        <w:t>Methods of collecting</w:t>
      </w:r>
    </w:p>
    <w:p w:rsidR="00F5483C" w:rsidP="00242278" w:rsidRDefault="7DF48AD9" w14:paraId="2B4F7064" w14:textId="306BEB5B">
      <w:pPr>
        <w:pStyle w:val="ListParagraph"/>
        <w:numPr>
          <w:ilvl w:val="1"/>
          <w:numId w:val="34"/>
        </w:numPr>
      </w:pPr>
      <w:r>
        <w:t>Contact with Donors and Depositors</w:t>
      </w:r>
    </w:p>
    <w:p w:rsidR="00F5483C" w:rsidP="00242278" w:rsidRDefault="39FE2033" w14:paraId="4EC4C6C1" w14:textId="364A9CC5">
      <w:pPr>
        <w:pStyle w:val="ListParagraph"/>
        <w:numPr>
          <w:ilvl w:val="1"/>
          <w:numId w:val="34"/>
        </w:numPr>
      </w:pPr>
      <w:r>
        <w:t>Collecting policies of other organisations</w:t>
      </w:r>
    </w:p>
    <w:p w:rsidR="00AA53B0" w:rsidP="00AA53B0" w:rsidRDefault="33A0B36D" w14:paraId="3CFA9E37" w14:textId="1CB1B3BE">
      <w:pPr>
        <w:pStyle w:val="ListParagraph"/>
        <w:numPr>
          <w:ilvl w:val="1"/>
          <w:numId w:val="34"/>
        </w:numPr>
      </w:pPr>
      <w:r>
        <w:t>Operational support materials</w:t>
      </w:r>
    </w:p>
    <w:p w:rsidR="00242278" w:rsidP="00242278" w:rsidRDefault="005E0B35" w14:paraId="7FBA0E7E" w14:textId="139DA55E">
      <w:pPr>
        <w:pStyle w:val="ListParagraph"/>
        <w:numPr>
          <w:ilvl w:val="0"/>
          <w:numId w:val="34"/>
        </w:numPr>
      </w:pPr>
      <w:r>
        <w:t>Rationalisation and Disposal</w:t>
      </w:r>
    </w:p>
    <w:p w:rsidR="00242278" w:rsidP="00242278" w:rsidRDefault="00242278" w14:paraId="506DB988" w14:textId="2BC01AA5">
      <w:pPr>
        <w:pStyle w:val="ListParagraph"/>
        <w:numPr>
          <w:ilvl w:val="1"/>
          <w:numId w:val="34"/>
        </w:numPr>
      </w:pPr>
      <w:r>
        <w:t>Reviews</w:t>
      </w:r>
    </w:p>
    <w:p w:rsidR="00242278" w:rsidP="00242278" w:rsidRDefault="00242278" w14:paraId="03CAF9B9" w14:textId="294F6428">
      <w:pPr>
        <w:pStyle w:val="ListParagraph"/>
        <w:numPr>
          <w:ilvl w:val="1"/>
          <w:numId w:val="34"/>
        </w:numPr>
      </w:pPr>
      <w:r>
        <w:t>Appraisal</w:t>
      </w:r>
    </w:p>
    <w:p w:rsidR="00242278" w:rsidP="00242278" w:rsidRDefault="00242278" w14:paraId="137BA1AA" w14:textId="249E1C1A">
      <w:pPr>
        <w:pStyle w:val="ListParagraph"/>
        <w:numPr>
          <w:ilvl w:val="1"/>
          <w:numId w:val="34"/>
        </w:numPr>
      </w:pPr>
      <w:r>
        <w:t xml:space="preserve">Disposal </w:t>
      </w:r>
      <w:r w:rsidR="005E0B35">
        <w:t>Procedure</w:t>
      </w:r>
    </w:p>
    <w:p w:rsidR="00242278" w:rsidP="00242278" w:rsidRDefault="00242278" w14:paraId="103CD85D" w14:textId="6F435EB9">
      <w:pPr>
        <w:pStyle w:val="ListParagraph"/>
        <w:numPr>
          <w:ilvl w:val="1"/>
          <w:numId w:val="34"/>
        </w:numPr>
      </w:pPr>
      <w:r>
        <w:t>Theme</w:t>
      </w:r>
      <w:r w:rsidR="005E0B35">
        <w:t>s for D</w:t>
      </w:r>
      <w:r>
        <w:t>eselection</w:t>
      </w:r>
    </w:p>
    <w:p w:rsidR="00AA53B0" w:rsidP="00AA53B0" w:rsidRDefault="00AA53B0" w14:paraId="0695D838" w14:textId="77777777">
      <w:pPr>
        <w:pStyle w:val="ListParagraph"/>
        <w:ind w:left="360"/>
      </w:pPr>
    </w:p>
    <w:p w:rsidR="00496796" w:rsidP="00496796" w:rsidRDefault="007730A3" w14:paraId="01FD4528" w14:textId="5A3D0D7D">
      <w:r>
        <w:t>Appendices</w:t>
      </w:r>
    </w:p>
    <w:p w:rsidR="00496796" w:rsidP="00496796" w:rsidRDefault="00496796" w14:paraId="52D101FA" w14:textId="77777777">
      <w:pPr>
        <w:pStyle w:val="ListParagraph"/>
        <w:numPr>
          <w:ilvl w:val="0"/>
          <w:numId w:val="34"/>
        </w:numPr>
      </w:pPr>
      <w:r>
        <w:t>Our Collections</w:t>
      </w:r>
    </w:p>
    <w:p w:rsidR="00496796" w:rsidP="00496796" w:rsidRDefault="00496796" w14:paraId="3745B5D4" w14:textId="77777777">
      <w:pPr>
        <w:pStyle w:val="ListParagraph"/>
        <w:numPr>
          <w:ilvl w:val="1"/>
          <w:numId w:val="34"/>
        </w:numPr>
      </w:pPr>
      <w:r>
        <w:t>History</w:t>
      </w:r>
    </w:p>
    <w:p w:rsidR="00496796" w:rsidP="00496796" w:rsidRDefault="00496796" w14:paraId="085D4FF9" w14:textId="77777777">
      <w:pPr>
        <w:pStyle w:val="ListParagraph"/>
        <w:numPr>
          <w:ilvl w:val="1"/>
          <w:numId w:val="34"/>
        </w:numPr>
      </w:pPr>
      <w:r>
        <w:t>Repositories</w:t>
      </w:r>
    </w:p>
    <w:p w:rsidR="00496796" w:rsidP="00496796" w:rsidRDefault="00496796" w14:paraId="7ED1C1A5" w14:textId="77777777">
      <w:pPr>
        <w:pStyle w:val="ListParagraph"/>
        <w:numPr>
          <w:ilvl w:val="2"/>
          <w:numId w:val="34"/>
        </w:numPr>
      </w:pPr>
      <w:r>
        <w:t>The University Art Collection</w:t>
      </w:r>
    </w:p>
    <w:p w:rsidR="00496796" w:rsidP="00496796" w:rsidRDefault="00496796" w14:paraId="7D31C7F6" w14:textId="09BC1AE0">
      <w:pPr>
        <w:pStyle w:val="ListParagraph"/>
        <w:numPr>
          <w:ilvl w:val="2"/>
          <w:numId w:val="34"/>
        </w:numPr>
      </w:pPr>
      <w:r>
        <w:t>Library Special Collections</w:t>
      </w:r>
      <w:r w:rsidR="00294C66">
        <w:t xml:space="preserve"> (and Brotherton Collection)</w:t>
      </w:r>
    </w:p>
    <w:p w:rsidR="00496796" w:rsidP="00496796" w:rsidRDefault="00496796" w14:paraId="0A9CF1E1" w14:textId="36FCCF0C">
      <w:pPr>
        <w:pStyle w:val="ListParagraph"/>
        <w:numPr>
          <w:ilvl w:val="2"/>
          <w:numId w:val="34"/>
        </w:numPr>
      </w:pPr>
      <w:r>
        <w:t>International Textile Collection</w:t>
      </w:r>
    </w:p>
    <w:p w:rsidR="006E15F6" w:rsidP="006E15F6" w:rsidRDefault="006E15F6" w14:paraId="10A67E5B" w14:textId="3EB9B333">
      <w:pPr>
        <w:pStyle w:val="ListParagraph"/>
        <w:numPr>
          <w:ilvl w:val="1"/>
          <w:numId w:val="34"/>
        </w:numPr>
      </w:pPr>
      <w:r>
        <w:br w:type="page"/>
      </w:r>
    </w:p>
    <w:p w:rsidRPr="004F3326" w:rsidR="004F3326" w:rsidP="00B62298" w:rsidRDefault="004F3326" w14:paraId="10050B39" w14:textId="76DB6C95">
      <w:pPr>
        <w:pStyle w:val="Heading1"/>
        <w:numPr>
          <w:ilvl w:val="0"/>
          <w:numId w:val="36"/>
        </w:numPr>
      </w:pPr>
      <w:r w:rsidRPr="004F3326">
        <w:lastRenderedPageBreak/>
        <w:t>About this Policy</w:t>
      </w:r>
    </w:p>
    <w:p w:rsidR="007C0722" w:rsidP="007C0722" w:rsidRDefault="701DD18B" w14:paraId="1C3C186E" w14:textId="0A8A121B">
      <w:r>
        <w:t>This policy is inclusive of</w:t>
      </w:r>
      <w:r w:rsidR="7D638D3F">
        <w:t xml:space="preserve"> all</w:t>
      </w:r>
      <w:r>
        <w:t xml:space="preserve"> </w:t>
      </w:r>
      <w:r w:rsidR="71499BD7">
        <w:t>cultural collections managed as part of the University of Leeds Libraries</w:t>
      </w:r>
      <w:r>
        <w:t xml:space="preserve">. </w:t>
      </w:r>
      <w:r w:rsidR="7D638D3F">
        <w:t>It excludes Library Main Collec</w:t>
      </w:r>
      <w:r w:rsidR="1F9ED01B">
        <w:t>tions of print and e-resources and the University Archive collection. These collections are subject to separate but compl</w:t>
      </w:r>
      <w:r w:rsidR="41E3CD19">
        <w:t>e</w:t>
      </w:r>
      <w:r w:rsidR="1F9ED01B">
        <w:t>mentary policies.</w:t>
      </w:r>
    </w:p>
    <w:p w:rsidR="007C0722" w:rsidP="007C0722" w:rsidRDefault="0034183C" w14:paraId="4881E484" w14:textId="7E997058">
      <w:r>
        <w:t xml:space="preserve">A number of distinctive repositories </w:t>
      </w:r>
      <w:r w:rsidR="003878BA">
        <w:t xml:space="preserve">containing </w:t>
      </w:r>
      <w:r w:rsidR="004F3326">
        <w:t xml:space="preserve">rare </w:t>
      </w:r>
      <w:r w:rsidR="008D4AE0">
        <w:t xml:space="preserve">print, archives, art and </w:t>
      </w:r>
      <w:r w:rsidR="007730A3">
        <w:t>objects</w:t>
      </w:r>
      <w:r w:rsidR="008D4AE0">
        <w:t xml:space="preserve"> </w:t>
      </w:r>
      <w:r>
        <w:t>are</w:t>
      </w:r>
      <w:r w:rsidR="007C0722">
        <w:t xml:space="preserve"> managed</w:t>
      </w:r>
      <w:r>
        <w:t xml:space="preserve"> </w:t>
      </w:r>
      <w:r w:rsidR="003B7E9E">
        <w:t xml:space="preserve">by the University Libraries. These are </w:t>
      </w:r>
      <w:r w:rsidR="007C0722">
        <w:t>accessed through</w:t>
      </w:r>
      <w:r w:rsidR="008D4AE0">
        <w:t xml:space="preserve"> the Brotherton Research Centre, Treasures of the Brotherton Gallery and </w:t>
      </w:r>
      <w:r w:rsidR="6A77D5F7">
        <w:t>T</w:t>
      </w:r>
      <w:r w:rsidR="008D4AE0">
        <w:t xml:space="preserve">he Stanley </w:t>
      </w:r>
      <w:r w:rsidR="508A330A">
        <w:t xml:space="preserve">&amp; </w:t>
      </w:r>
      <w:r w:rsidR="008D4AE0">
        <w:t xml:space="preserve">Audrey Burton Gallery. </w:t>
      </w:r>
      <w:r w:rsidR="00496796">
        <w:t>T</w:t>
      </w:r>
      <w:r w:rsidR="00C96C43">
        <w:t xml:space="preserve">hese </w:t>
      </w:r>
      <w:r w:rsidR="00496796">
        <w:t>repositories are defined as:</w:t>
      </w:r>
    </w:p>
    <w:p w:rsidR="00C96C43" w:rsidP="00C96C43" w:rsidRDefault="00C96C43" w14:paraId="727FF2EA" w14:textId="7C0683B0">
      <w:pPr>
        <w:pStyle w:val="ListParagraph"/>
        <w:numPr>
          <w:ilvl w:val="0"/>
          <w:numId w:val="25"/>
        </w:numPr>
      </w:pPr>
      <w:r>
        <w:t>The University Art Collection</w:t>
      </w:r>
    </w:p>
    <w:p w:rsidR="00C96C43" w:rsidP="00C96C43" w:rsidRDefault="00496796" w14:paraId="3C19F508" w14:textId="05BE8F25">
      <w:pPr>
        <w:pStyle w:val="ListParagraph"/>
        <w:numPr>
          <w:ilvl w:val="0"/>
          <w:numId w:val="25"/>
        </w:numPr>
      </w:pPr>
      <w:r>
        <w:t>Library Special Collections (inclusive of Brotherton Collection)</w:t>
      </w:r>
    </w:p>
    <w:p w:rsidR="00C96C43" w:rsidP="00C96C43" w:rsidRDefault="00C96C43" w14:paraId="4D305BFE" w14:textId="02261EFF">
      <w:pPr>
        <w:pStyle w:val="ListParagraph"/>
        <w:numPr>
          <w:ilvl w:val="0"/>
          <w:numId w:val="25"/>
        </w:numPr>
      </w:pPr>
      <w:r>
        <w:t>International Textile Collection</w:t>
      </w:r>
    </w:p>
    <w:p w:rsidR="00496796" w:rsidP="00496796" w:rsidRDefault="00496796" w14:paraId="758DAB41" w14:textId="169606B6">
      <w:r>
        <w:t>Five Library Special Collections were designated by Arts Council England in 2005, recognising their national and international significance:</w:t>
      </w:r>
    </w:p>
    <w:p w:rsidR="00496796" w:rsidP="00496796" w:rsidRDefault="00496796" w14:paraId="7DB6624A" w14:textId="18F8BF4C">
      <w:pPr>
        <w:pStyle w:val="ListParagraph"/>
        <w:numPr>
          <w:ilvl w:val="0"/>
          <w:numId w:val="45"/>
        </w:numPr>
      </w:pPr>
      <w:r>
        <w:t>English Literature</w:t>
      </w:r>
    </w:p>
    <w:p w:rsidR="00496796" w:rsidP="00496796" w:rsidRDefault="00496796" w14:paraId="19CF8F71" w14:textId="648EFDAF">
      <w:pPr>
        <w:pStyle w:val="ListParagraph"/>
        <w:numPr>
          <w:ilvl w:val="0"/>
          <w:numId w:val="45"/>
        </w:numPr>
      </w:pPr>
      <w:r>
        <w:t>Gypsy Roma Traveller (formerly Romany collection)</w:t>
      </w:r>
    </w:p>
    <w:p w:rsidR="00496796" w:rsidP="00496796" w:rsidRDefault="00496796" w14:paraId="5CA72027" w14:textId="5AB6C697">
      <w:pPr>
        <w:pStyle w:val="ListParagraph"/>
        <w:numPr>
          <w:ilvl w:val="0"/>
          <w:numId w:val="45"/>
        </w:numPr>
      </w:pPr>
      <w:r>
        <w:t>Cookery Collection</w:t>
      </w:r>
    </w:p>
    <w:p w:rsidR="00496796" w:rsidP="00496796" w:rsidRDefault="00496796" w14:paraId="30ED7762" w14:textId="3A1E5627">
      <w:pPr>
        <w:pStyle w:val="ListParagraph"/>
        <w:numPr>
          <w:ilvl w:val="0"/>
          <w:numId w:val="45"/>
        </w:numPr>
      </w:pPr>
      <w:r>
        <w:t>Liddle Collection</w:t>
      </w:r>
    </w:p>
    <w:p w:rsidR="00496796" w:rsidP="00496796" w:rsidRDefault="00496796" w14:paraId="3F84144F" w14:textId="2CE49724">
      <w:pPr>
        <w:pStyle w:val="ListParagraph"/>
        <w:numPr>
          <w:ilvl w:val="0"/>
          <w:numId w:val="45"/>
        </w:numPr>
      </w:pPr>
      <w:r>
        <w:t>Leeds Russian Archive</w:t>
      </w:r>
    </w:p>
    <w:p w:rsidR="0034183C" w:rsidP="00AB57CC" w:rsidRDefault="008D4AE0" w14:paraId="3B86D213" w14:textId="0AC35A3D">
      <w:r>
        <w:t xml:space="preserve">The Library Executive Team acts as the </w:t>
      </w:r>
      <w:r w:rsidR="007E17B6">
        <w:t>Governing Body</w:t>
      </w:r>
      <w:r>
        <w:t>.</w:t>
      </w:r>
      <w:r w:rsidR="003B7E9E">
        <w:t xml:space="preserve"> </w:t>
      </w:r>
      <w:r w:rsidR="007E17B6">
        <w:t xml:space="preserve">The University Librarian and Keeper of the Brotherton Collection is the Chair. The Library Executive Team reports to the Library Strategic Advisory Board. </w:t>
      </w:r>
      <w:r w:rsidR="003878BA">
        <w:t xml:space="preserve">The Brotherton Collection Advisory Committee, made up University and non-University members meets annually. </w:t>
      </w:r>
      <w:r w:rsidR="007E17B6">
        <w:t xml:space="preserve">The Associate Director of Cultural Collections and Curatorial practice is an ex officio member. </w:t>
      </w:r>
    </w:p>
    <w:p w:rsidR="00AB57CC" w:rsidP="00D270E2" w:rsidRDefault="00AB57CC" w14:paraId="3BF7EDA4" w14:textId="6D690982">
      <w:r>
        <w:t xml:space="preserve">This policy uses the language of PAS197, the Code of Practice for Cultural Collections Management, to describe how we develop our combined museum, gallery, archive and library collections. It draws on the separate accreditation standards for Museums and Archives, guidance from the National Archives, CILIP, and Arts Council England. We follow </w:t>
      </w:r>
      <w:r w:rsidR="003511D6">
        <w:t>SPECTRUM</w:t>
      </w:r>
      <w:r>
        <w:t xml:space="preserve"> Primary Procedures, guidance from the National Archives and CILIP.</w:t>
      </w:r>
    </w:p>
    <w:p w:rsidR="007E3BAE" w:rsidP="007E3BAE" w:rsidRDefault="007E3BAE" w14:paraId="02586E99" w14:textId="77777777">
      <w:r>
        <w:t>The Collection Development Policy is published every 5 years. Arts Council England and the National Archives will be notified of any changes to the policy, and the implications of any such changes for future collecting.</w:t>
      </w:r>
    </w:p>
    <w:p w:rsidR="00AB57CC" w:rsidP="00D270E2" w:rsidRDefault="00AB57CC" w14:paraId="7C4F45B4" w14:textId="77777777"/>
    <w:p w:rsidR="008D4AE0" w:rsidP="00D270E2" w:rsidRDefault="4CDDEA8D" w14:paraId="1A214658" w14:textId="0E604656">
      <w:r>
        <w:t xml:space="preserve">Due for review </w:t>
      </w:r>
      <w:r w:rsidRPr="00C6532B" w:rsidR="6E2210C4">
        <w:t>September 202</w:t>
      </w:r>
      <w:r w:rsidR="00C6532B">
        <w:t>5</w:t>
      </w:r>
    </w:p>
    <w:p w:rsidR="008D4AE0" w:rsidRDefault="008D4AE0" w14:paraId="09945C2A" w14:textId="77777777">
      <w:r>
        <w:br w:type="page"/>
      </w:r>
    </w:p>
    <w:p w:rsidRPr="003B7E9E" w:rsidR="004F3326" w:rsidP="00B62298" w:rsidRDefault="003B7E9E" w14:paraId="72CCCFBE" w14:textId="1A67A394">
      <w:pPr>
        <w:pStyle w:val="Heading1"/>
        <w:numPr>
          <w:ilvl w:val="0"/>
          <w:numId w:val="36"/>
        </w:numPr>
      </w:pPr>
      <w:r>
        <w:lastRenderedPageBreak/>
        <w:t>Statement of Purpose</w:t>
      </w:r>
    </w:p>
    <w:p w:rsidRPr="004C3F7B" w:rsidR="007C0722" w:rsidP="003B7E9E" w:rsidRDefault="007C0722" w14:paraId="364AAFD3" w14:textId="4DE611DD">
      <w:r w:rsidRPr="004C3F7B">
        <w:t>The University of Leeds Libraries preserve</w:t>
      </w:r>
      <w:r w:rsidR="00AB57CC">
        <w:t>s</w:t>
      </w:r>
      <w:r w:rsidRPr="004C3F7B">
        <w:t>, research</w:t>
      </w:r>
      <w:r w:rsidR="00AB57CC">
        <w:t>es</w:t>
      </w:r>
      <w:r w:rsidRPr="004C3F7B">
        <w:t>, manage</w:t>
      </w:r>
      <w:r w:rsidR="00AB57CC">
        <w:t>s</w:t>
      </w:r>
      <w:r w:rsidRPr="004C3F7B">
        <w:t xml:space="preserve"> and promote</w:t>
      </w:r>
      <w:r w:rsidR="00AB57CC">
        <w:t>s</w:t>
      </w:r>
      <w:r w:rsidRPr="004C3F7B">
        <w:t xml:space="preserve"> the </w:t>
      </w:r>
      <w:r w:rsidRPr="004C3F7B" w:rsidR="004C3F7B">
        <w:t>University’s</w:t>
      </w:r>
      <w:r w:rsidRPr="004C3F7B">
        <w:t xml:space="preserve"> cultural collections</w:t>
      </w:r>
      <w:r w:rsidR="00AB57CC">
        <w:t>. It</w:t>
      </w:r>
      <w:r w:rsidRPr="004C3F7B">
        <w:t xml:space="preserve"> enhance</w:t>
      </w:r>
      <w:r w:rsidR="00AB57CC">
        <w:t>s collections</w:t>
      </w:r>
      <w:r w:rsidRPr="004C3F7B">
        <w:t xml:space="preserve"> accessibility and use for study, res</w:t>
      </w:r>
      <w:r w:rsidR="00AB57CC">
        <w:t>earch, reflection and enjoyment. It</w:t>
      </w:r>
      <w:r w:rsidRPr="004C3F7B">
        <w:t xml:space="preserve"> provide</w:t>
      </w:r>
      <w:r w:rsidR="00AB57CC">
        <w:t>s</w:t>
      </w:r>
      <w:r w:rsidRPr="004C3F7B">
        <w:t xml:space="preserve"> a programme of related public exhibitions</w:t>
      </w:r>
      <w:r w:rsidR="00AB57CC">
        <w:t xml:space="preserve"> and</w:t>
      </w:r>
      <w:r w:rsidRPr="004C3F7B">
        <w:t xml:space="preserve"> events, establishing </w:t>
      </w:r>
      <w:r w:rsidR="00AB57CC">
        <w:t>the Research Centre and Galleries</w:t>
      </w:r>
      <w:r w:rsidRPr="004C3F7B">
        <w:t xml:space="preserve"> as a special facility and asset</w:t>
      </w:r>
      <w:r w:rsidR="00AB57CC">
        <w:t>, playing a</w:t>
      </w:r>
      <w:r w:rsidRPr="004C3F7B">
        <w:t xml:space="preserve"> </w:t>
      </w:r>
      <w:r w:rsidR="00AB57CC">
        <w:t>vital role</w:t>
      </w:r>
      <w:r w:rsidRPr="004C3F7B">
        <w:t xml:space="preserve"> in building </w:t>
      </w:r>
      <w:r w:rsidRPr="004C3F7B" w:rsidR="004C3F7B">
        <w:t>the</w:t>
      </w:r>
      <w:r w:rsidRPr="004C3F7B">
        <w:t xml:space="preserve"> University’s reputation as a vibrant educational, cultural and research </w:t>
      </w:r>
      <w:r w:rsidRPr="004C3F7B" w:rsidR="004C3F7B">
        <w:t>institution</w:t>
      </w:r>
      <w:r w:rsidRPr="004C3F7B">
        <w:t xml:space="preserve">. </w:t>
      </w:r>
    </w:p>
    <w:p w:rsidRPr="004C3F7B" w:rsidR="007C0722" w:rsidP="003B7E9E" w:rsidRDefault="007C0722" w14:paraId="66195309" w14:textId="69F91183">
      <w:r w:rsidRPr="004C3F7B">
        <w:t xml:space="preserve">In pursing this, the </w:t>
      </w:r>
      <w:r w:rsidRPr="004C3F7B" w:rsidR="004C3F7B">
        <w:t>University</w:t>
      </w:r>
      <w:r w:rsidRPr="004C3F7B">
        <w:t xml:space="preserve"> of Leeds Libraries seeks to maintain and develop the highest standards of professional practice and to support the University’s overall strategy and its focus on the creation, </w:t>
      </w:r>
      <w:r w:rsidRPr="004C3F7B" w:rsidR="004C3F7B">
        <w:t>dissemination</w:t>
      </w:r>
      <w:r w:rsidRPr="004C3F7B">
        <w:t xml:space="preserve"> and application of knowledge.</w:t>
      </w:r>
    </w:p>
    <w:p w:rsidR="004C3F7B" w:rsidP="00AB57CC" w:rsidRDefault="004F3326" w14:paraId="4E3B60A0" w14:textId="29FC4968">
      <w:r>
        <w:t>By definition, the University Libraries has a long-term purpose and holds collections in trust for the benefit of the public in relation</w:t>
      </w:r>
      <w:r w:rsidR="00AB57CC">
        <w:t xml:space="preserve"> to its stated objectives. The </w:t>
      </w:r>
      <w:r w:rsidR="007E17B6">
        <w:t>Governing Body</w:t>
      </w:r>
      <w:r>
        <w:t xml:space="preserve"> therefore accepts the principle that sound curatorial reasons must be established before consideration is given to any acquisition to the collection, or the disposal of any </w:t>
      </w:r>
      <w:r w:rsidR="007730A3">
        <w:t>material</w:t>
      </w:r>
      <w:r>
        <w:t xml:space="preserve"> in the collection.</w:t>
      </w:r>
    </w:p>
    <w:p w:rsidR="00AB57CC" w:rsidP="00AB57CC" w:rsidRDefault="00AB57CC" w14:paraId="054AA315" w14:textId="38BBAEA6">
      <w:r>
        <w:t xml:space="preserve">The </w:t>
      </w:r>
      <w:r w:rsidR="007E17B6">
        <w:t>Governing Body</w:t>
      </w:r>
      <w:r>
        <w:t xml:space="preserve"> is committed to transparency and openness. It will </w:t>
      </w:r>
      <w:r w:rsidR="75878056">
        <w:t>consider</w:t>
      </w:r>
      <w:r>
        <w:t xml:space="preserve"> limitations on collecting imposed by such factors as staffing, storage and care of collection arrangements.</w:t>
      </w:r>
    </w:p>
    <w:p w:rsidR="007E3BAE" w:rsidP="007E3BAE" w:rsidRDefault="1DB876D2" w14:paraId="1735AC56" w14:textId="5A66CC8D">
      <w:r>
        <w:t xml:space="preserve">It is recognised that </w:t>
      </w:r>
      <w:r w:rsidR="7EA44C57">
        <w:t>several</w:t>
      </w:r>
      <w:r>
        <w:t xml:space="preserve"> University Schools manage objects and specimens outside the governance of the Library</w:t>
      </w:r>
      <w:r w:rsidR="2F4404CE">
        <w:t xml:space="preserve"> (identified in the 1999 Taskforce on Collections)</w:t>
      </w:r>
      <w:r>
        <w:t xml:space="preserve">. In some </w:t>
      </w:r>
      <w:r w:rsidR="5DF6BEF0">
        <w:t>cases,</w:t>
      </w:r>
      <w:r>
        <w:t xml:space="preserve"> these materials have heritage and cultural significance. The Library is receptive to discuss stewardship</w:t>
      </w:r>
      <w:r w:rsidR="4665FD8A">
        <w:t xml:space="preserve"> of collections </w:t>
      </w:r>
      <w:r>
        <w:t>where the provisions outlined in this policy and Library expertise would be beneficial.</w:t>
      </w:r>
    </w:p>
    <w:p w:rsidRPr="00D842BA" w:rsidR="003575CE" w:rsidP="00EB473F" w:rsidRDefault="003575CE" w14:paraId="457794DF" w14:textId="77777777"/>
    <w:p w:rsidR="00242278" w:rsidP="00B62298" w:rsidRDefault="00B62298" w14:paraId="66C7A7FC" w14:textId="5A94E886">
      <w:pPr>
        <w:pStyle w:val="Heading1"/>
        <w:numPr>
          <w:ilvl w:val="0"/>
          <w:numId w:val="36"/>
        </w:numPr>
      </w:pPr>
      <w:r>
        <w:t>Acquisition</w:t>
      </w:r>
    </w:p>
    <w:p w:rsidRPr="00B62298" w:rsidR="00B62298" w:rsidP="00B62298" w:rsidRDefault="00B62298" w14:paraId="1DA94821" w14:textId="77777777"/>
    <w:p w:rsidR="00255107" w:rsidP="00B62298" w:rsidRDefault="00AA53B0" w14:paraId="58D8CA20" w14:textId="7ADB6069">
      <w:pPr>
        <w:pStyle w:val="Heading2"/>
      </w:pPr>
      <w:r>
        <w:t>3</w:t>
      </w:r>
      <w:r w:rsidR="00B62298">
        <w:t xml:space="preserve">.1 </w:t>
      </w:r>
      <w:r w:rsidR="00255107">
        <w:t>Collecting Principles</w:t>
      </w:r>
    </w:p>
    <w:p w:rsidR="006413AA" w:rsidP="009F429E" w:rsidRDefault="006413AA" w14:paraId="74DFAADC" w14:textId="5C398A34">
      <w:r w:rsidRPr="009F429E">
        <w:t xml:space="preserve">We recognise that in over a century of collecting decisions have been influenced by individuals, markets, and unconscious bias that has favoured certain voices and trends. </w:t>
      </w:r>
      <w:r>
        <w:t xml:space="preserve">We actively seek out material which enhances the breadth and depth of our holdings, increasing the diversity of voices represented in our collections. </w:t>
      </w:r>
    </w:p>
    <w:p w:rsidRPr="009F429E" w:rsidR="009F429E" w:rsidP="009F429E" w:rsidRDefault="007E3BAE" w14:paraId="42EF1333" w14:textId="27835850">
      <w:r w:rsidRPr="009F429E">
        <w:t xml:space="preserve">We take a holistic view of our collections and adopt a consistent approach to decision making about collection development and management. </w:t>
      </w:r>
      <w:r w:rsidRPr="009F429E" w:rsidR="009F429E">
        <w:t xml:space="preserve">This ‘one collection’ holistic approach will be implemented over the medium and long term, with regular reviews of priorities. </w:t>
      </w:r>
    </w:p>
    <w:p w:rsidRPr="009F429E" w:rsidR="00AE6C00" w:rsidP="008F5CDB" w:rsidRDefault="00D918C0" w14:paraId="3B1A2CB9" w14:textId="5BC8E4F9">
      <w:r w:rsidRPr="009F429E">
        <w:t xml:space="preserve">Priorities will reflect the strengths of existing collections, but connections will be developed between different types of material. </w:t>
      </w:r>
      <w:r w:rsidRPr="009F429E" w:rsidR="00AE6C00">
        <w:t>We recognise the extraordinary diversity of material under our care and that this requires us to be flexible and adaptable.</w:t>
      </w:r>
      <w:r w:rsidRPr="009F429E" w:rsidR="007E3BAE">
        <w:t xml:space="preserve"> We will be open to serendipity and unexpected opportunities that may arise.</w:t>
      </w:r>
    </w:p>
    <w:p w:rsidR="006413AA" w:rsidP="009F429E" w:rsidRDefault="00AE6C00" w14:paraId="700821CF" w14:textId="70E3A3D7">
      <w:r w:rsidRPr="009F429E">
        <w:t>Our collections are more than the sum of their parts. We use common frameworks for assessing significance and prioritising activity and make individual decisions based on knowledge and understanding of the whole.</w:t>
      </w:r>
      <w:r w:rsidR="006413AA">
        <w:t xml:space="preserve"> </w:t>
      </w:r>
      <w:r w:rsidRPr="00242278" w:rsidR="009F429E">
        <w:t>We will continue to value the varying content, context and materiality of our holdings.</w:t>
      </w:r>
      <w:r w:rsidR="006413AA">
        <w:t xml:space="preserve"> We will continue to support contemporary and innovative art and culture alongside preserving historical material.</w:t>
      </w:r>
      <w:r w:rsidR="004F2D0B">
        <w:t xml:space="preserve"> </w:t>
      </w:r>
    </w:p>
    <w:p w:rsidR="00834CB5" w:rsidP="009F429E" w:rsidRDefault="55987D06" w14:paraId="591FC942" w14:textId="49862471">
      <w:r>
        <w:lastRenderedPageBreak/>
        <w:t>We will draw on research trends, developing curricula and interdisciplinar</w:t>
      </w:r>
      <w:r w:rsidR="536D3C0A">
        <w:t>ity</w:t>
      </w:r>
      <w:r w:rsidR="378A3116">
        <w:t xml:space="preserve"> </w:t>
      </w:r>
      <w:r>
        <w:t>to identify suitable themes for active collection and we will experiment with different collecting methodologies, including participatory research.</w:t>
      </w:r>
      <w:r w:rsidR="51F4184A">
        <w:t xml:space="preserve"> </w:t>
      </w:r>
    </w:p>
    <w:p w:rsidR="00834CB5" w:rsidP="00834CB5" w:rsidRDefault="004F2D0B" w14:paraId="0B5FA424" w14:textId="2CBC1C47">
      <w:pPr>
        <w:rPr>
          <w:color w:val="FF0000"/>
        </w:rPr>
      </w:pPr>
      <w:r>
        <w:t>We will collaborate with Estates service to ensure commissioning is representative and inclusive of the University community and our neighbours.</w:t>
      </w:r>
      <w:r w:rsidR="00834CB5">
        <w:t xml:space="preserve"> Digital material will form an increasingly significant part of our collections of art and archives. We must actively seek out this material if our collections are to grow and remain relevant.</w:t>
      </w:r>
    </w:p>
    <w:p w:rsidR="004F2D0B" w:rsidP="009F429E" w:rsidRDefault="004F2D0B" w14:paraId="24DF53C6" w14:textId="77777777"/>
    <w:p w:rsidR="00DE675C" w:rsidP="00B62298" w:rsidRDefault="33A0B36D" w14:paraId="51A60298" w14:textId="59350272">
      <w:pPr>
        <w:pStyle w:val="Heading2"/>
      </w:pPr>
      <w:r>
        <w:t>3</w:t>
      </w:r>
      <w:r w:rsidR="6A11E816">
        <w:t xml:space="preserve">.2 </w:t>
      </w:r>
      <w:r w:rsidR="6C7382E7">
        <w:t>Themes for Selection</w:t>
      </w:r>
    </w:p>
    <w:p w:rsidR="006413AA" w:rsidP="00DE675C" w:rsidRDefault="006413AA" w14:paraId="046C8E8A" w14:textId="77777777"/>
    <w:p w:rsidR="004F2D0B" w:rsidP="00DE675C" w:rsidRDefault="00AE6C00" w14:paraId="24E3967E" w14:textId="77777777">
      <w:r w:rsidRPr="004F2D0B">
        <w:rPr>
          <w:b/>
        </w:rPr>
        <w:t>Leeds/ Yorkshire/ University</w:t>
      </w:r>
      <w:r>
        <w:t xml:space="preserve"> </w:t>
      </w:r>
      <w:r w:rsidRPr="004F2D0B" w:rsidR="004F2D0B">
        <w:rPr>
          <w:b/>
        </w:rPr>
        <w:t>in an interconnected world</w:t>
      </w:r>
    </w:p>
    <w:p w:rsidR="0004645B" w:rsidP="0004645B" w:rsidRDefault="006413AA" w14:paraId="18347892" w14:textId="77777777">
      <w:pPr>
        <w:pStyle w:val="ListParagraph"/>
        <w:numPr>
          <w:ilvl w:val="0"/>
          <w:numId w:val="47"/>
        </w:numPr>
      </w:pPr>
      <w:r>
        <w:t>Early and rare books with connection to the region</w:t>
      </w:r>
    </w:p>
    <w:p w:rsidRPr="0004645B" w:rsidR="004F2D0B" w:rsidP="0004645B" w:rsidRDefault="0004645B" w14:paraId="326B07B2" w14:textId="0CCC6610">
      <w:pPr>
        <w:pStyle w:val="ListParagraph"/>
        <w:numPr>
          <w:ilvl w:val="0"/>
          <w:numId w:val="47"/>
        </w:numPr>
      </w:pPr>
      <w:r>
        <w:t>Cultural production connected to the region or about the region, with emphasis on visual arts</w:t>
      </w:r>
      <w:r w:rsidR="51F4184A">
        <w:t>,</w:t>
      </w:r>
      <w:r>
        <w:t xml:space="preserve"> performance and literature</w:t>
      </w:r>
    </w:p>
    <w:p w:rsidR="004F2D0B" w:rsidP="006413AA" w:rsidRDefault="00CD6AB9" w14:paraId="1194AA81" w14:textId="5B067E64">
      <w:pPr>
        <w:pStyle w:val="ListParagraph"/>
        <w:numPr>
          <w:ilvl w:val="0"/>
          <w:numId w:val="47"/>
        </w:numPr>
      </w:pPr>
      <w:r>
        <w:t>D</w:t>
      </w:r>
      <w:r w:rsidR="004F2D0B">
        <w:t>iversity of artist</w:t>
      </w:r>
      <w:r>
        <w:t>/ creator</w:t>
      </w:r>
      <w:r w:rsidR="004F2D0B">
        <w:t xml:space="preserve"> and </w:t>
      </w:r>
      <w:r>
        <w:t xml:space="preserve">their </w:t>
      </w:r>
      <w:r w:rsidR="004F2D0B">
        <w:t>interpretation (not depictions of the region)</w:t>
      </w:r>
    </w:p>
    <w:p w:rsidRPr="0004645B" w:rsidR="79740235" w:rsidP="4D9FF424" w:rsidRDefault="79740235" w14:paraId="3C95B09D" w14:textId="40EC1722">
      <w:pPr>
        <w:pStyle w:val="ListParagraph"/>
        <w:numPr>
          <w:ilvl w:val="0"/>
          <w:numId w:val="47"/>
        </w:numPr>
      </w:pPr>
      <w:r w:rsidRPr="0004645B">
        <w:t xml:space="preserve">Textiles from under-represented </w:t>
      </w:r>
      <w:r w:rsidRPr="0004645B" w:rsidR="0004645B">
        <w:t xml:space="preserve">geographical </w:t>
      </w:r>
      <w:r w:rsidRPr="0004645B">
        <w:t>areas / communities including the America</w:t>
      </w:r>
      <w:r w:rsidRPr="0004645B" w:rsidR="0004645B">
        <w:t>s and Northern / Eastern Europe</w:t>
      </w:r>
    </w:p>
    <w:p w:rsidRPr="004F2D0B" w:rsidR="004F2D0B" w:rsidP="004F2D0B" w:rsidRDefault="004F2D0B" w14:paraId="04E51786" w14:textId="3B19DB5F">
      <w:pPr>
        <w:rPr>
          <w:b/>
        </w:rPr>
      </w:pPr>
      <w:r w:rsidRPr="004F2D0B">
        <w:rPr>
          <w:b/>
        </w:rPr>
        <w:t xml:space="preserve">Transmission </w:t>
      </w:r>
      <w:r w:rsidR="00834CB5">
        <w:rPr>
          <w:b/>
        </w:rPr>
        <w:t xml:space="preserve">and exchange </w:t>
      </w:r>
      <w:r w:rsidR="00C6532B">
        <w:rPr>
          <w:b/>
        </w:rPr>
        <w:t>of knowledge and s</w:t>
      </w:r>
      <w:r w:rsidRPr="004F2D0B">
        <w:rPr>
          <w:b/>
        </w:rPr>
        <w:t>kill</w:t>
      </w:r>
    </w:p>
    <w:p w:rsidR="004F2D0B" w:rsidP="004F2D0B" w:rsidRDefault="004F2D0B" w14:paraId="0CA69B18" w14:textId="1C2090C9">
      <w:pPr>
        <w:pStyle w:val="ListParagraph"/>
        <w:numPr>
          <w:ilvl w:val="0"/>
          <w:numId w:val="48"/>
        </w:numPr>
      </w:pPr>
      <w:r>
        <w:t>History of</w:t>
      </w:r>
      <w:r w:rsidR="00CD6AB9">
        <w:t xml:space="preserve"> the b</w:t>
      </w:r>
      <w:r>
        <w:t>ook</w:t>
      </w:r>
    </w:p>
    <w:p w:rsidR="004F2D0B" w:rsidP="004F2D0B" w:rsidRDefault="004F2D0B" w14:paraId="64626720" w14:textId="129FBB21">
      <w:pPr>
        <w:pStyle w:val="ListParagraph"/>
        <w:numPr>
          <w:ilvl w:val="0"/>
          <w:numId w:val="48"/>
        </w:numPr>
      </w:pPr>
      <w:r>
        <w:t>History of writing</w:t>
      </w:r>
      <w:r w:rsidR="0004645B">
        <w:t>, emphasising different forms globally</w:t>
      </w:r>
    </w:p>
    <w:p w:rsidR="004F2D0B" w:rsidP="004F2D0B" w:rsidRDefault="004F2D0B" w14:paraId="3BB2FF0A" w14:textId="31DE7F69">
      <w:pPr>
        <w:pStyle w:val="ListParagraph"/>
        <w:numPr>
          <w:ilvl w:val="0"/>
          <w:numId w:val="48"/>
        </w:numPr>
      </w:pPr>
      <w:r>
        <w:t>History of design</w:t>
      </w:r>
    </w:p>
    <w:p w:rsidR="00834CB5" w:rsidP="00834CB5" w:rsidRDefault="00834CB5" w14:paraId="3FCAA188" w14:textId="171066CC">
      <w:pPr>
        <w:pStyle w:val="ListParagraph"/>
        <w:numPr>
          <w:ilvl w:val="0"/>
          <w:numId w:val="48"/>
        </w:numPr>
      </w:pPr>
      <w:r w:rsidRPr="004F2D0B">
        <w:t xml:space="preserve">Food </w:t>
      </w:r>
      <w:r w:rsidR="0004645B">
        <w:t>and health, beyond European experience</w:t>
      </w:r>
    </w:p>
    <w:p w:rsidR="004F2D0B" w:rsidP="004F2D0B" w:rsidRDefault="004F2D0B" w14:paraId="0BA3B219" w14:textId="16728B05">
      <w:pPr>
        <w:pStyle w:val="ListParagraph"/>
        <w:numPr>
          <w:ilvl w:val="0"/>
          <w:numId w:val="48"/>
        </w:numPr>
      </w:pPr>
      <w:r>
        <w:t>Trade and travel with the wider world</w:t>
      </w:r>
    </w:p>
    <w:p w:rsidR="004F2D0B" w:rsidP="004F2D0B" w:rsidRDefault="004F2D0B" w14:paraId="434C06AC" w14:textId="6410C1B3">
      <w:pPr>
        <w:pStyle w:val="ListParagraph"/>
        <w:numPr>
          <w:ilvl w:val="0"/>
          <w:numId w:val="48"/>
        </w:numPr>
      </w:pPr>
      <w:r>
        <w:t>Art communicating current social or political issues</w:t>
      </w:r>
    </w:p>
    <w:p w:rsidRPr="00CD6AB9" w:rsidR="004F2D0B" w:rsidP="004F2D0B" w:rsidRDefault="0004645B" w14:paraId="2F916741" w14:textId="6691213F">
      <w:pPr>
        <w:pStyle w:val="ListParagraph"/>
        <w:numPr>
          <w:ilvl w:val="0"/>
          <w:numId w:val="48"/>
        </w:numPr>
      </w:pPr>
      <w:r>
        <w:t>Ha</w:t>
      </w:r>
      <w:r w:rsidR="51F4184A">
        <w:t>ndcrafted textiles</w:t>
      </w:r>
    </w:p>
    <w:p w:rsidRPr="004F2D0B" w:rsidR="004F2D0B" w:rsidP="004F2D0B" w:rsidRDefault="004F2D0B" w14:paraId="41C72ACD" w14:textId="1E4DC0A9">
      <w:pPr>
        <w:rPr>
          <w:b/>
        </w:rPr>
      </w:pPr>
      <w:r w:rsidRPr="004F2D0B">
        <w:rPr>
          <w:b/>
        </w:rPr>
        <w:t>Power</w:t>
      </w:r>
      <w:r>
        <w:rPr>
          <w:b/>
        </w:rPr>
        <w:t>, Justice, Ethics</w:t>
      </w:r>
    </w:p>
    <w:p w:rsidR="004F2D0B" w:rsidP="00CD6AB9" w:rsidRDefault="004F2D0B" w14:paraId="54BB4DEE" w14:textId="00B9F45D">
      <w:pPr>
        <w:pStyle w:val="ListParagraph"/>
        <w:numPr>
          <w:ilvl w:val="0"/>
          <w:numId w:val="49"/>
        </w:numPr>
      </w:pPr>
      <w:r>
        <w:t>Feminism</w:t>
      </w:r>
      <w:r w:rsidR="00CD6AB9">
        <w:t>, including art history</w:t>
      </w:r>
    </w:p>
    <w:p w:rsidR="004F2D0B" w:rsidP="00CD6AB9" w:rsidRDefault="004F2D0B" w14:paraId="69BD10A6" w14:textId="04BCE3E0">
      <w:pPr>
        <w:pStyle w:val="ListParagraph"/>
        <w:numPr>
          <w:ilvl w:val="0"/>
          <w:numId w:val="49"/>
        </w:numPr>
      </w:pPr>
      <w:r>
        <w:t>Crime writing</w:t>
      </w:r>
      <w:r w:rsidR="0004645B">
        <w:t>, both fiction and non-fiction</w:t>
      </w:r>
    </w:p>
    <w:p w:rsidR="00CD6AB9" w:rsidP="00CD6AB9" w:rsidRDefault="0004645B" w14:paraId="10F04D2E" w14:textId="0C70B605">
      <w:pPr>
        <w:pStyle w:val="ListParagraph"/>
        <w:numPr>
          <w:ilvl w:val="0"/>
          <w:numId w:val="49"/>
        </w:numPr>
      </w:pPr>
      <w:r>
        <w:t>Politics and political movements</w:t>
      </w:r>
      <w:r w:rsidR="00A96923">
        <w:t>, capturing different experiences of marginalised groups</w:t>
      </w:r>
    </w:p>
    <w:p w:rsidR="00CD6AB9" w:rsidP="00CD6AB9" w:rsidRDefault="00CD6AB9" w14:paraId="42A55F0F" w14:textId="08F91160">
      <w:pPr>
        <w:pStyle w:val="ListParagraph"/>
        <w:numPr>
          <w:ilvl w:val="0"/>
          <w:numId w:val="49"/>
        </w:numPr>
      </w:pPr>
      <w:r>
        <w:t>Activism and social policy</w:t>
      </w:r>
      <w:r w:rsidR="00A96923">
        <w:t>, influencing national and international agendas and shaping public values</w:t>
      </w:r>
    </w:p>
    <w:p w:rsidR="00CD6AB9" w:rsidP="00CD6AB9" w:rsidRDefault="00CD6AB9" w14:paraId="12E8921A" w14:textId="24B7D993">
      <w:pPr>
        <w:pStyle w:val="ListParagraph"/>
        <w:numPr>
          <w:ilvl w:val="0"/>
          <w:numId w:val="49"/>
        </w:numPr>
      </w:pPr>
      <w:r>
        <w:t>Art in exile – work by displaced peoples</w:t>
      </w:r>
    </w:p>
    <w:p w:rsidR="00CD6AB9" w:rsidP="00CD6AB9" w:rsidRDefault="00CD6AB9" w14:paraId="0DFE3705" w14:textId="7A53204B">
      <w:pPr>
        <w:pStyle w:val="ListParagraph"/>
        <w:numPr>
          <w:ilvl w:val="0"/>
          <w:numId w:val="49"/>
        </w:numPr>
      </w:pPr>
      <w:r>
        <w:t>Art of persecution/ the powerless</w:t>
      </w:r>
    </w:p>
    <w:p w:rsidR="00CD6AB9" w:rsidP="00664637" w:rsidRDefault="00CD6AB9" w14:paraId="69BACF03" w14:textId="70DB52DE"/>
    <w:p w:rsidR="00664637" w:rsidP="00664637" w:rsidRDefault="006E15F6" w14:paraId="7B7564FD" w14:textId="56B3EF2B">
      <w:r>
        <w:t>I</w:t>
      </w:r>
      <w:r w:rsidR="00664637">
        <w:t>ncremental additions to existing holdings</w:t>
      </w:r>
      <w:r w:rsidR="00CD6AB9">
        <w:t xml:space="preserve"> will include</w:t>
      </w:r>
      <w:r w:rsidR="00664637">
        <w:t>:</w:t>
      </w:r>
    </w:p>
    <w:p w:rsidR="00664637" w:rsidP="00664637" w:rsidRDefault="00664637" w14:paraId="67B109AA" w14:textId="17ED652C">
      <w:pPr>
        <w:pStyle w:val="ListParagraph"/>
        <w:numPr>
          <w:ilvl w:val="0"/>
          <w:numId w:val="31"/>
        </w:numPr>
      </w:pPr>
      <w:r>
        <w:t>Material of significant research potential or cultural value that buil</w:t>
      </w:r>
      <w:r w:rsidR="006E15F6">
        <w:t>d</w:t>
      </w:r>
      <w:r>
        <w:t>s on existing collection strengths</w:t>
      </w:r>
      <w:r w:rsidR="006E15F6">
        <w:t xml:space="preserve">. </w:t>
      </w:r>
    </w:p>
    <w:p w:rsidR="00664637" w:rsidP="00664637" w:rsidRDefault="00664637" w14:paraId="165914D2" w14:textId="3003674E">
      <w:pPr>
        <w:pStyle w:val="ListParagraph"/>
        <w:numPr>
          <w:ilvl w:val="0"/>
          <w:numId w:val="31"/>
        </w:numPr>
      </w:pPr>
      <w:r>
        <w:t>Material closely associated by provenance with existing collections, including relevant accruals of archive collections</w:t>
      </w:r>
    </w:p>
    <w:p w:rsidR="00664637" w:rsidP="00664637" w:rsidRDefault="00664637" w14:paraId="0D9EF7CD" w14:textId="31D10D1F">
      <w:pPr>
        <w:pStyle w:val="ListParagraph"/>
        <w:numPr>
          <w:ilvl w:val="0"/>
          <w:numId w:val="31"/>
        </w:numPr>
      </w:pPr>
      <w:r>
        <w:lastRenderedPageBreak/>
        <w:t>Variant editions of printed and published rare mater</w:t>
      </w:r>
      <w:r w:rsidR="007730A3">
        <w:t>ials, significant for reasons su</w:t>
      </w:r>
      <w:r>
        <w:t>ch as important revisions of the text, commentaries, annotations, context, provenance and materiality</w:t>
      </w:r>
    </w:p>
    <w:p w:rsidR="00F0435F" w:rsidP="00F0435F" w:rsidRDefault="00DE675C" w14:paraId="7427B6D4" w14:textId="51A11D12">
      <w:pPr>
        <w:pStyle w:val="ListParagraph"/>
        <w:numPr>
          <w:ilvl w:val="0"/>
          <w:numId w:val="31"/>
        </w:numPr>
      </w:pPr>
      <w:r>
        <w:t xml:space="preserve">Material on subjects which support our </w:t>
      </w:r>
      <w:r w:rsidR="009E7069">
        <w:t>exhibitions</w:t>
      </w:r>
      <w:r>
        <w:t xml:space="preserve"> and engagement with the public</w:t>
      </w:r>
    </w:p>
    <w:p w:rsidR="00D92C87" w:rsidRDefault="00D92C87" w14:paraId="0EDBC7A3" w14:textId="77777777">
      <w:pPr>
        <w:rPr>
          <w:color w:val="FF0000"/>
        </w:rPr>
      </w:pPr>
    </w:p>
    <w:p w:rsidR="00DE675C" w:rsidP="00B62298" w:rsidRDefault="00AA53B0" w14:paraId="2EAB5388" w14:textId="73CAC191">
      <w:pPr>
        <w:pStyle w:val="Heading2"/>
      </w:pPr>
      <w:r>
        <w:t>3</w:t>
      </w:r>
      <w:r w:rsidR="00B62298">
        <w:t>.3 O</w:t>
      </w:r>
      <w:r w:rsidR="00DE675C">
        <w:t>ut of scope</w:t>
      </w:r>
    </w:p>
    <w:p w:rsidR="00DE675C" w:rsidP="00DE675C" w:rsidRDefault="0D1F1517" w14:paraId="008EC613" w14:textId="4F6A679C">
      <w:r>
        <w:t>We will not normally collect:</w:t>
      </w:r>
    </w:p>
    <w:p w:rsidR="00DE675C" w:rsidP="00DE675C" w:rsidRDefault="00DE675C" w14:paraId="40159ACC" w14:textId="3198499E">
      <w:pPr>
        <w:pStyle w:val="ListParagraph"/>
        <w:numPr>
          <w:ilvl w:val="0"/>
          <w:numId w:val="32"/>
        </w:numPr>
      </w:pPr>
      <w:r>
        <w:t>Material that poses a risk to our collections and/ or our staff</w:t>
      </w:r>
    </w:p>
    <w:p w:rsidR="00DE675C" w:rsidP="00DE675C" w:rsidRDefault="00DE675C" w14:paraId="3A4D0100" w14:textId="0418FF23">
      <w:pPr>
        <w:pStyle w:val="ListParagraph"/>
        <w:numPr>
          <w:ilvl w:val="0"/>
          <w:numId w:val="32"/>
        </w:numPr>
      </w:pPr>
      <w:r>
        <w:t xml:space="preserve">Material for which </w:t>
      </w:r>
      <w:r w:rsidR="00242278">
        <w:t>appropriate</w:t>
      </w:r>
      <w:r>
        <w:t xml:space="preserve"> permissions have not been acquired and/ or the approved legal and ethical standards have not been followed</w:t>
      </w:r>
    </w:p>
    <w:p w:rsidR="1171A11F" w:rsidP="5A7DE49A" w:rsidRDefault="1171A11F" w14:paraId="11CC69E2" w14:textId="2DCE89E4">
      <w:pPr>
        <w:pStyle w:val="ListParagraph"/>
        <w:numPr>
          <w:ilvl w:val="0"/>
          <w:numId w:val="32"/>
        </w:numPr>
      </w:pPr>
      <w:r>
        <w:t>Accumulation of copies/ facsimiles gathered in the normal process of research</w:t>
      </w:r>
      <w:r w:rsidR="555DF69C">
        <w:t xml:space="preserve"> and </w:t>
      </w:r>
      <w:r w:rsidR="1B9374A8">
        <w:t>unlikely</w:t>
      </w:r>
      <w:r w:rsidR="555DF69C">
        <w:t xml:space="preserve"> </w:t>
      </w:r>
      <w:r w:rsidR="3626318B">
        <w:t>to</w:t>
      </w:r>
      <w:r w:rsidR="555DF69C">
        <w:t xml:space="preserve"> generate new research</w:t>
      </w:r>
      <w:r w:rsidR="7C8FAAB7">
        <w:t xml:space="preserve"> outputs</w:t>
      </w:r>
    </w:p>
    <w:p w:rsidR="00D631DE" w:rsidP="00DE675C" w:rsidRDefault="00A81071" w14:paraId="4E008B13" w14:textId="055EC955">
      <w:pPr>
        <w:pStyle w:val="ListParagraph"/>
        <w:numPr>
          <w:ilvl w:val="0"/>
          <w:numId w:val="32"/>
        </w:numPr>
      </w:pPr>
      <w:r>
        <w:t>R</w:t>
      </w:r>
      <w:r w:rsidR="00D631DE">
        <w:t>ecords of NHS bodies and hospitals. Record</w:t>
      </w:r>
      <w:r>
        <w:t>s of Leeds G</w:t>
      </w:r>
      <w:r w:rsidR="00D631DE">
        <w:t>eneral Infirmary will be directed to West Yorkshire Archives Service</w:t>
      </w:r>
    </w:p>
    <w:p w:rsidR="00DE675C" w:rsidP="00DE675C" w:rsidRDefault="00DE675C" w14:paraId="5DEEB8CC" w14:textId="5FDE8567">
      <w:pPr>
        <w:pStyle w:val="ListParagraph"/>
        <w:numPr>
          <w:ilvl w:val="0"/>
          <w:numId w:val="32"/>
        </w:numPr>
      </w:pPr>
      <w:r>
        <w:t>Material on which donors place unreasonable restrictions, so it cannot be deployed for our core purpose within what we would consider a reasonable timeframe</w:t>
      </w:r>
    </w:p>
    <w:p w:rsidR="00DE675C" w:rsidP="00A81071" w:rsidRDefault="00DE675C" w14:paraId="4315E684" w14:textId="00D57D53">
      <w:pPr>
        <w:pStyle w:val="ListParagraph"/>
        <w:numPr>
          <w:ilvl w:val="0"/>
          <w:numId w:val="32"/>
        </w:numPr>
      </w:pPr>
      <w:r>
        <w:t>Biological</w:t>
      </w:r>
      <w:r w:rsidR="00242278">
        <w:t>,</w:t>
      </w:r>
      <w:r>
        <w:t xml:space="preserve"> geological specimens/ material</w:t>
      </w:r>
      <w:r w:rsidR="00A81071">
        <w:t xml:space="preserve"> or a</w:t>
      </w:r>
      <w:r>
        <w:t>rchaeological artefacts</w:t>
      </w:r>
    </w:p>
    <w:p w:rsidR="00DE675C" w:rsidP="00DE675C" w:rsidRDefault="00DE675C" w14:paraId="6E21F8B1" w14:textId="634E34F1">
      <w:pPr>
        <w:pStyle w:val="ListParagraph"/>
        <w:numPr>
          <w:ilvl w:val="0"/>
          <w:numId w:val="32"/>
        </w:numPr>
      </w:pPr>
      <w:r>
        <w:t>Visual and material culture for which we do not have the correct storage facilities or expertise to properly care for it</w:t>
      </w:r>
    </w:p>
    <w:p w:rsidR="00DE675C" w:rsidP="00DE675C" w:rsidRDefault="6C7382E7" w14:paraId="4A51E069" w14:textId="523A6783">
      <w:pPr>
        <w:pStyle w:val="ListParagraph"/>
        <w:numPr>
          <w:ilvl w:val="0"/>
          <w:numId w:val="32"/>
        </w:numPr>
      </w:pPr>
      <w:r>
        <w:t>Semi current</w:t>
      </w:r>
      <w:r w:rsidR="0D1F1517">
        <w:t xml:space="preserve"> records still in use by the originating organisation</w:t>
      </w:r>
    </w:p>
    <w:p w:rsidRPr="00F0435F" w:rsidR="00242278" w:rsidP="00242278" w:rsidRDefault="008F5CDB" w14:paraId="4FFEE89B" w14:textId="005E48F4">
      <w:pPr>
        <w:pStyle w:val="ListParagraph"/>
        <w:numPr>
          <w:ilvl w:val="0"/>
          <w:numId w:val="32"/>
        </w:numPr>
      </w:pPr>
      <w:r>
        <w:t xml:space="preserve">Duplicates </w:t>
      </w:r>
      <w:r w:rsidR="00242278">
        <w:t xml:space="preserve">of variant editions </w:t>
      </w:r>
      <w:r>
        <w:t xml:space="preserve">of items already held, unless the condition and provenance surpasses the original example, there are important copy specific features or there is intrinsic value to remaining intact with a broader collection. </w:t>
      </w:r>
    </w:p>
    <w:p w:rsidRPr="00F0435F" w:rsidR="00242278" w:rsidP="00242278" w:rsidRDefault="008F5CDB" w14:paraId="1872984E" w14:textId="77BFE13D">
      <w:pPr>
        <w:pStyle w:val="ListParagraph"/>
        <w:numPr>
          <w:ilvl w:val="0"/>
          <w:numId w:val="32"/>
        </w:numPr>
      </w:pPr>
      <w:r>
        <w:t>Off prints, publications, unannotated proofs, duplicated typescripts and facsimile of a</w:t>
      </w:r>
      <w:r w:rsidR="00A81071">
        <w:t>rchival material held elsewhere</w:t>
      </w:r>
    </w:p>
    <w:p w:rsidR="008F5CDB" w:rsidP="00242278" w:rsidRDefault="008F5CDB" w14:paraId="0056CEC5" w14:textId="176672C2">
      <w:pPr>
        <w:pStyle w:val="ListParagraph"/>
        <w:numPr>
          <w:ilvl w:val="0"/>
          <w:numId w:val="32"/>
        </w:numPr>
      </w:pPr>
      <w:r>
        <w:t>Earlier genre, European, oriental art, Yorkshire ceramics</w:t>
      </w:r>
    </w:p>
    <w:p w:rsidR="00F0435F" w:rsidP="00242278" w:rsidRDefault="00F0435F" w14:paraId="2DEE0481" w14:textId="5C0FA87A">
      <w:pPr>
        <w:pStyle w:val="ListParagraph"/>
        <w:numPr>
          <w:ilvl w:val="0"/>
          <w:numId w:val="32"/>
        </w:numPr>
      </w:pPr>
      <w:r>
        <w:t>Costume, except in circumstances where the quality of the production or decoration of the fabric is outstanding</w:t>
      </w:r>
    </w:p>
    <w:p w:rsidR="00F0435F" w:rsidP="00242278" w:rsidRDefault="5C039ADB" w14:paraId="13AC3FA7" w14:textId="03042DBC">
      <w:pPr>
        <w:pStyle w:val="ListParagraph"/>
        <w:numPr>
          <w:ilvl w:val="0"/>
          <w:numId w:val="32"/>
        </w:numPr>
      </w:pPr>
      <w:r>
        <w:t>British fashion or British manufactured textiles</w:t>
      </w:r>
    </w:p>
    <w:p w:rsidRPr="008F5CDB" w:rsidR="00657E4B" w:rsidP="008F5CDB" w:rsidRDefault="00657E4B" w14:paraId="4CED2823" w14:textId="69C2526D">
      <w:pPr>
        <w:rPr>
          <w:color w:val="FF0000"/>
        </w:rPr>
      </w:pPr>
    </w:p>
    <w:p w:rsidR="00AB07C5" w:rsidP="00B62298" w:rsidRDefault="00AB07C5" w14:paraId="01BA0B12" w14:textId="4C43321A">
      <w:pPr>
        <w:pStyle w:val="Heading1"/>
        <w:numPr>
          <w:ilvl w:val="0"/>
          <w:numId w:val="36"/>
        </w:numPr>
      </w:pPr>
      <w:r w:rsidRPr="006E15F6">
        <w:t>How we collect</w:t>
      </w:r>
    </w:p>
    <w:p w:rsidRPr="00D92C87" w:rsidR="00D92C87" w:rsidP="00D92C87" w:rsidRDefault="00D92C87" w14:paraId="48E5F413" w14:textId="77777777"/>
    <w:p w:rsidR="00B27AEB" w:rsidP="00B62298" w:rsidRDefault="00AA53B0" w14:paraId="75CB67BF" w14:textId="09896E0E">
      <w:pPr>
        <w:pStyle w:val="Heading2"/>
      </w:pPr>
      <w:r>
        <w:t>4</w:t>
      </w:r>
      <w:r w:rsidR="00B62298">
        <w:t>.1 Ethical and legal</w:t>
      </w:r>
      <w:r w:rsidR="00B27AEB">
        <w:t xml:space="preserve"> </w:t>
      </w:r>
      <w:r w:rsidR="00255107">
        <w:t>considerations</w:t>
      </w:r>
    </w:p>
    <w:p w:rsidR="00965DAA" w:rsidP="00965DAA" w:rsidRDefault="00965DAA" w14:paraId="19F91FA4" w14:textId="1B0DA686">
      <w:r>
        <w:t>The Library recognises its responsibility to work within the parameters of relevant professional codes of ethics when considering the acquisition and disposal of material, specifically:</w:t>
      </w:r>
    </w:p>
    <w:p w:rsidR="00965DAA" w:rsidP="00965DAA" w:rsidRDefault="00965DAA" w14:paraId="053F832A" w14:textId="77777777">
      <w:pPr>
        <w:pStyle w:val="ListParagraph"/>
        <w:numPr>
          <w:ilvl w:val="0"/>
          <w:numId w:val="26"/>
        </w:numPr>
      </w:pPr>
      <w:r>
        <w:t>Archives and Records Association Code of Ethics (</w:t>
      </w:r>
      <w:hyperlink w:history="1" r:id="rId10">
        <w:r w:rsidRPr="00E56694">
          <w:rPr>
            <w:rStyle w:val="Hyperlink"/>
          </w:rPr>
          <w:t>http://www.archives.org.uk/images/ARA_Board/ARA_Code_of_Ethics_final_2016.pdf</w:t>
        </w:r>
      </w:hyperlink>
      <w:r>
        <w:t>)</w:t>
      </w:r>
    </w:p>
    <w:p w:rsidR="00965DAA" w:rsidP="00965DAA" w:rsidRDefault="00965DAA" w14:paraId="709798A7" w14:textId="77777777">
      <w:pPr>
        <w:pStyle w:val="ListParagraph"/>
        <w:numPr>
          <w:ilvl w:val="0"/>
          <w:numId w:val="26"/>
        </w:numPr>
      </w:pPr>
      <w:r>
        <w:t>International Council on Archives Code of Ethics (</w:t>
      </w:r>
      <w:hyperlink w:history="1" r:id="rId11">
        <w:r w:rsidRPr="00E56694">
          <w:rPr>
            <w:rStyle w:val="Hyperlink"/>
          </w:rPr>
          <w:t>https://www.ica.org/en/ica-code-ethics</w:t>
        </w:r>
      </w:hyperlink>
      <w:r>
        <w:t>)</w:t>
      </w:r>
    </w:p>
    <w:p w:rsidR="00965DAA" w:rsidP="00965DAA" w:rsidRDefault="00965DAA" w14:paraId="02C839EE" w14:textId="77777777">
      <w:pPr>
        <w:pStyle w:val="ListParagraph"/>
        <w:numPr>
          <w:ilvl w:val="0"/>
          <w:numId w:val="26"/>
        </w:numPr>
      </w:pPr>
      <w:r>
        <w:t>Museum Association Code of Ethics (</w:t>
      </w:r>
      <w:hyperlink w:history="1" r:id="rId12">
        <w:r w:rsidRPr="00E56694">
          <w:rPr>
            <w:rStyle w:val="Hyperlink"/>
          </w:rPr>
          <w:t>https://www.museumsassociation.org/ethics/code-ofethics</w:t>
        </w:r>
      </w:hyperlink>
      <w:r>
        <w:t>)</w:t>
      </w:r>
    </w:p>
    <w:p w:rsidR="00965DAA" w:rsidP="00965DAA" w:rsidRDefault="00965DAA" w14:paraId="56630B4B" w14:textId="77777777">
      <w:pPr>
        <w:pStyle w:val="ListParagraph"/>
        <w:numPr>
          <w:ilvl w:val="0"/>
          <w:numId w:val="26"/>
        </w:numPr>
      </w:pPr>
      <w:r>
        <w:t>IFLA code of ethics (</w:t>
      </w:r>
      <w:hyperlink w:history="1" r:id="rId13">
        <w:r w:rsidRPr="00E56694">
          <w:rPr>
            <w:rStyle w:val="Hyperlink"/>
          </w:rPr>
          <w:t>https://www.ifla.org/publications/node/11092</w:t>
        </w:r>
      </w:hyperlink>
      <w:r>
        <w:t>)</w:t>
      </w:r>
    </w:p>
    <w:p w:rsidR="00965DAA" w:rsidP="00965DAA" w:rsidRDefault="00965DAA" w14:paraId="30B5200E" w14:textId="77777777">
      <w:pPr>
        <w:pStyle w:val="ListParagraph"/>
        <w:numPr>
          <w:ilvl w:val="0"/>
          <w:numId w:val="26"/>
        </w:numPr>
      </w:pPr>
      <w:r>
        <w:lastRenderedPageBreak/>
        <w:t>CILIP Code of Professional Practice for Library and Information Professionals (</w:t>
      </w:r>
      <w:hyperlink w:history="1" r:id="rId14">
        <w:r w:rsidRPr="00E56694">
          <w:rPr>
            <w:rStyle w:val="Hyperlink"/>
          </w:rPr>
          <w:t>https://c.ymcdn.com/sites/www.cilip.org.uk/resource/resmgr/CILIP/About_Us/who_we_repres ent/Code_of_Professional_Practic.pdf</w:t>
        </w:r>
      </w:hyperlink>
      <w:r>
        <w:t>)</w:t>
      </w:r>
    </w:p>
    <w:p w:rsidR="00255107" w:rsidP="00255107" w:rsidRDefault="00255107" w14:paraId="4AEB0361" w14:textId="4063CDEC">
      <w:r>
        <w:t xml:space="preserve">The Library will undertake due diligence and make every effort not to acquire, whether by purchase, gift, bequest any </w:t>
      </w:r>
      <w:r w:rsidR="00965DAA">
        <w:t>item</w:t>
      </w:r>
      <w:r>
        <w:t xml:space="preserve"> unless the </w:t>
      </w:r>
      <w:r w:rsidR="007E17B6">
        <w:t>Governing Body</w:t>
      </w:r>
      <w:r>
        <w:t xml:space="preserve"> or responsible officer is satisfied that the Library can acquire a valid title to the item in question.</w:t>
      </w:r>
    </w:p>
    <w:p w:rsidR="00657E4B" w:rsidP="00255107" w:rsidRDefault="00255107" w14:paraId="4CDDE636" w14:textId="7BDE2BDD">
      <w:r>
        <w:t>The Library will not acquire any item unless it is satisfied that the item has not been acquired in, or exported from, its country of origin (or any intermediate country in which it may have been legally owned) in violation of that country’s laws. Country of origin includes the United Kingdom.</w:t>
      </w:r>
    </w:p>
    <w:p w:rsidR="00255107" w:rsidP="00255107" w:rsidRDefault="00255107" w14:paraId="1545ADE8" w14:textId="44581C53">
      <w:r>
        <w:t xml:space="preserve">In accordance with the provisions of the UNESCO 1970 Convention on the Means of Prohibiting and Preventing the Illicit Import, Export and Transfer of Ownership of Cultural property, which the UK ratified with effect from 1 November 2002, and the Dealing </w:t>
      </w:r>
      <w:r w:rsidR="00936C0C">
        <w:t>in</w:t>
      </w:r>
      <w:r>
        <w:t xml:space="preserve"> Cultur</w:t>
      </w:r>
      <w:r w:rsidR="00965DAA">
        <w:t xml:space="preserve">al Objects (Offences) </w:t>
      </w:r>
      <w:r>
        <w:t xml:space="preserve">Act 2003, the </w:t>
      </w:r>
      <w:r w:rsidR="007E17B6">
        <w:t>Library</w:t>
      </w:r>
      <w:r>
        <w:t xml:space="preserve"> will reject any items that have been illicitly traded. The </w:t>
      </w:r>
      <w:r w:rsidR="007E17B6">
        <w:t>Governing Body</w:t>
      </w:r>
      <w:r>
        <w:t xml:space="preserve"> will be guided by the national guidance on the responsible acquisition of cultural property issues by the Department of Culture, Media and Sport in 2005.</w:t>
      </w:r>
    </w:p>
    <w:p w:rsidR="00255107" w:rsidP="00255107" w:rsidRDefault="00255107" w14:paraId="4B60FC8C" w14:textId="0ED81E28">
      <w:r>
        <w:t>The Library will use the statement of principles ‘Spoliation of Works of Art during the Nazi, Holocaust and World War II period’, issued for non-national museums in 1999 by the Museums and Galleries Commission.</w:t>
      </w:r>
    </w:p>
    <w:p w:rsidR="00B83BA8" w:rsidP="00B83BA8" w:rsidRDefault="00B4235F" w14:paraId="4BED630B" w14:textId="77777777">
      <w:pPr>
        <w:pStyle w:val="Default"/>
        <w:rPr>
          <w:rFonts w:asciiTheme="minorHAnsi" w:hAnsiTheme="minorHAnsi" w:cstheme="minorHAnsi"/>
          <w:sz w:val="22"/>
          <w:szCs w:val="22"/>
        </w:rPr>
      </w:pPr>
      <w:r>
        <w:rPr>
          <w:rFonts w:asciiTheme="minorHAnsi" w:hAnsiTheme="minorHAnsi" w:cstheme="minorHAnsi"/>
          <w:sz w:val="22"/>
          <w:szCs w:val="22"/>
        </w:rPr>
        <w:t xml:space="preserve">The Library is recognised </w:t>
      </w:r>
      <w:r w:rsidRPr="00B4235F">
        <w:rPr>
          <w:rFonts w:asciiTheme="minorHAnsi" w:hAnsiTheme="minorHAnsi" w:cstheme="minorHAnsi"/>
          <w:sz w:val="22"/>
          <w:szCs w:val="22"/>
        </w:rPr>
        <w:t>by the Master of the Rolls as a repository for manorial and tithe documents under the Law of Property Ac</w:t>
      </w:r>
      <w:r w:rsidR="00B83BA8">
        <w:rPr>
          <w:rFonts w:asciiTheme="minorHAnsi" w:hAnsiTheme="minorHAnsi" w:cstheme="minorHAnsi"/>
          <w:sz w:val="22"/>
          <w:szCs w:val="22"/>
        </w:rPr>
        <w:t xml:space="preserve">t 1922 and the Tithe Act 1936. </w:t>
      </w:r>
    </w:p>
    <w:p w:rsidR="00B83BA8" w:rsidP="00B83BA8" w:rsidRDefault="00B83BA8" w14:paraId="0ED7C2D4" w14:textId="77777777">
      <w:pPr>
        <w:pStyle w:val="Default"/>
        <w:rPr>
          <w:rFonts w:asciiTheme="minorHAnsi" w:hAnsiTheme="minorHAnsi" w:cstheme="minorHAnsi"/>
          <w:sz w:val="22"/>
          <w:szCs w:val="22"/>
        </w:rPr>
      </w:pPr>
    </w:p>
    <w:p w:rsidR="00B83BA8" w:rsidP="00B83BA8" w:rsidRDefault="00B83BA8" w14:paraId="70E4F240" w14:textId="6CD208EA">
      <w:pPr>
        <w:pStyle w:val="Default"/>
        <w:rPr>
          <w:rFonts w:asciiTheme="minorHAnsi" w:hAnsiTheme="minorHAnsi" w:cstheme="minorHAnsi"/>
          <w:sz w:val="22"/>
          <w:szCs w:val="22"/>
        </w:rPr>
      </w:pPr>
      <w:r w:rsidRPr="00B83BA8">
        <w:rPr>
          <w:rFonts w:asciiTheme="minorHAnsi" w:hAnsiTheme="minorHAnsi" w:cstheme="minorHAnsi"/>
          <w:sz w:val="22"/>
          <w:szCs w:val="22"/>
        </w:rPr>
        <w:t>The Library works with Ripon Cathedral to ensure inventory is maintained in accordance with the Care of Cathedrals Measure 2011.</w:t>
      </w:r>
    </w:p>
    <w:p w:rsidRPr="00B83BA8" w:rsidR="00B83BA8" w:rsidP="00B83BA8" w:rsidRDefault="00B83BA8" w14:paraId="50ACD8D7" w14:textId="77777777">
      <w:pPr>
        <w:pStyle w:val="Default"/>
        <w:rPr>
          <w:rFonts w:asciiTheme="minorHAnsi" w:hAnsiTheme="minorHAnsi" w:cstheme="minorHAnsi"/>
          <w:sz w:val="22"/>
          <w:szCs w:val="22"/>
        </w:rPr>
      </w:pPr>
    </w:p>
    <w:p w:rsidR="00255107" w:rsidP="00255107" w:rsidRDefault="00255107" w14:paraId="5B8608BD" w14:textId="3C65CC84">
      <w:r>
        <w:t>The Library does not hold or intend to acquire any human remains</w:t>
      </w:r>
      <w:r w:rsidR="00D47800">
        <w:t>.</w:t>
      </w:r>
    </w:p>
    <w:p w:rsidR="00255107" w:rsidP="00255107" w:rsidRDefault="00255107" w14:paraId="3CABAE78" w14:textId="17D717F8">
      <w:r>
        <w:t>So far as biological and geological material is concerned, the Library will not acquire by any direct or indirect means any specimen that has been collected, sold or otherwise transferred in contravention of any national or international wildlife protection or natural history conservation law or treaty of the United Kingdom or any other country, except with the express consent of an appropriate outside authority.</w:t>
      </w:r>
    </w:p>
    <w:p w:rsidR="00255107" w:rsidP="00255107" w:rsidRDefault="00255107" w14:paraId="6329643B" w14:textId="31D56415">
      <w:r>
        <w:t xml:space="preserve">The Library will not acquire archaeological material (including excavated ceramics) in any case where the </w:t>
      </w:r>
      <w:r w:rsidR="007E17B6">
        <w:t>Governing Body</w:t>
      </w:r>
      <w:r>
        <w:t xml:space="preserve"> or responsible officer has any suspicion that the circumstances of their recovery involved a failure to follow the appropriate legal procedures.</w:t>
      </w:r>
      <w:r w:rsidRPr="00255107">
        <w:t xml:space="preserve"> </w:t>
      </w:r>
      <w:r>
        <w:t>In England, Wales and Northern Ireland the procedures include reporting finds to the landowner or occupier of the land and the proper authorities in the case of possible treasure (i.e. the Coroner for Treasure) as set out in the treasure Act 1996 (as amended by the Coroners and Justice act 2009).</w:t>
      </w:r>
    </w:p>
    <w:p w:rsidR="00D1329D" w:rsidP="00D1329D" w:rsidRDefault="00D1329D" w14:paraId="648A83A1" w14:textId="4FCDC80F">
      <w:r>
        <w:t xml:space="preserve">The Library’s </w:t>
      </w:r>
      <w:r w:rsidR="007E17B6">
        <w:t>Governing Body</w:t>
      </w:r>
      <w:r>
        <w:t>, acting on the advice of the Library’s professional staff, may take a decision to return human remains (unless covered by the ‘Guidance for the care of human remains in museums’ issued by DCMS 2005), objects or specimens to a country or people of origin. The Library will take such decisions on a case by case basis; within its legal position and taking into account all ethical implications and available guidance. The</w:t>
      </w:r>
      <w:r w:rsidR="007E17B6">
        <w:t xml:space="preserve"> disposal of human remains </w:t>
      </w:r>
      <w:r>
        <w:t>will follow the procedures in the ‘Guidance for the care of human remains in museums’.</w:t>
      </w:r>
    </w:p>
    <w:p w:rsidR="00725654" w:rsidP="00B62298" w:rsidRDefault="00AA53B0" w14:paraId="477D8315" w14:textId="1FC44DA0">
      <w:pPr>
        <w:pStyle w:val="Heading2"/>
      </w:pPr>
      <w:r>
        <w:lastRenderedPageBreak/>
        <w:t>4</w:t>
      </w:r>
      <w:r w:rsidR="00B62298">
        <w:t xml:space="preserve">.2 </w:t>
      </w:r>
      <w:r w:rsidR="00725654">
        <w:t>Significance assessments</w:t>
      </w:r>
    </w:p>
    <w:p w:rsidR="00725654" w:rsidP="00725654" w:rsidRDefault="00725654" w14:paraId="260B060D" w14:textId="3BA8B01A">
      <w:r>
        <w:t>The Library assesses all material that is under consideration for acquisition and a record of these assessments is kept as part of collection files. More detailed assessments are carried out before the acquisition of large collections or the purchase of expensive items.</w:t>
      </w:r>
    </w:p>
    <w:p w:rsidR="00D150D9" w:rsidP="00725654" w:rsidRDefault="1E8E62B3" w14:paraId="5178AB2A" w14:textId="091EF426">
      <w:r>
        <w:t>The OCLC Total Cost of Stewardship: Responsible Collection Building in Archives and Special Collections is considered when assessing a potential acquisition.</w:t>
      </w:r>
    </w:p>
    <w:p w:rsidRPr="00725654" w:rsidR="00D92C87" w:rsidP="00725654" w:rsidRDefault="00D92C87" w14:paraId="038911E7" w14:textId="77777777"/>
    <w:p w:rsidR="00725654" w:rsidP="00B62298" w:rsidRDefault="33A0B36D" w14:paraId="506E45A9" w14:textId="226E55F7">
      <w:pPr>
        <w:pStyle w:val="Heading2"/>
      </w:pPr>
      <w:r>
        <w:t>4</w:t>
      </w:r>
      <w:r w:rsidR="6A11E816">
        <w:t xml:space="preserve">.3 </w:t>
      </w:r>
      <w:r w:rsidR="6EB219E6">
        <w:t>Responsibility for collecting</w:t>
      </w:r>
    </w:p>
    <w:p w:rsidRPr="00C37F0C" w:rsidR="00AB093E" w:rsidP="00725654" w:rsidRDefault="00725654" w14:paraId="4516A710" w14:textId="77777777">
      <w:r w:rsidRPr="00C37F0C">
        <w:t xml:space="preserve">Small scale acquisitions (e.g. gifts requiring limited processing and conservation resources/ value under £1000) are at the discretion of the Curator or Archivist. </w:t>
      </w:r>
    </w:p>
    <w:p w:rsidRPr="00C37F0C" w:rsidR="00AB093E" w:rsidP="00725654" w:rsidRDefault="00725654" w14:paraId="427EF48E" w14:textId="487ED3EE">
      <w:r w:rsidRPr="00C37F0C">
        <w:t xml:space="preserve">More significant acquisitions are subject to appraisal, discussion and decision through </w:t>
      </w:r>
      <w:r w:rsidRPr="00C37F0C" w:rsidR="00AB093E">
        <w:t>a quarterly A</w:t>
      </w:r>
      <w:r w:rsidRPr="00C37F0C">
        <w:t xml:space="preserve">cquisitions group meeting, chaired by the Associate Director for Cultural Collections and Curatorial Practice. It is the responsibility of the </w:t>
      </w:r>
      <w:r w:rsidR="00C37F0C">
        <w:t>responsible officer (</w:t>
      </w:r>
      <w:r w:rsidRPr="00C37F0C">
        <w:t>Curator or Archivist</w:t>
      </w:r>
      <w:r w:rsidR="00C37F0C">
        <w:t>)</w:t>
      </w:r>
      <w:r w:rsidRPr="00C37F0C">
        <w:t xml:space="preserve"> to establish proof of title and liaise with the donor/ seller. </w:t>
      </w:r>
    </w:p>
    <w:p w:rsidRPr="00C37F0C" w:rsidR="00725654" w:rsidP="00725654" w:rsidRDefault="00725654" w14:paraId="6A6713A3" w14:textId="39A92ECA">
      <w:r w:rsidRPr="00C37F0C">
        <w:t>Where the financial transaction and resourcing exceeds £25,000 the Associate Director will make a recommendat</w:t>
      </w:r>
      <w:r w:rsidRPr="00C37F0C" w:rsidR="00C37F0C">
        <w:t xml:space="preserve">ion to the </w:t>
      </w:r>
      <w:r w:rsidR="007E17B6">
        <w:t>Governing Body</w:t>
      </w:r>
      <w:r w:rsidRPr="00C37F0C" w:rsidR="00C37F0C">
        <w:t xml:space="preserve"> for financial authorisation. If a proposed gift exceeds £150,000 the case will be referred to the University Gifts Acceptance Committee.</w:t>
      </w:r>
    </w:p>
    <w:p w:rsidRPr="00C37F0C" w:rsidR="00725654" w:rsidP="00725654" w:rsidRDefault="00725654" w14:paraId="0F6948BB" w14:textId="45B8D685">
      <w:r w:rsidRPr="00C37F0C">
        <w:t xml:space="preserve">Permanent public art commissions for campus are developed by the </w:t>
      </w:r>
      <w:r w:rsidRPr="00C37F0C" w:rsidR="00C37F0C">
        <w:t xml:space="preserve">Art </w:t>
      </w:r>
      <w:r w:rsidRPr="00C37F0C">
        <w:t xml:space="preserve">Curator in collaboration with Estates and appropriate departmental stakeholders. Decision making is conducted by a selection committee, inclusive of external </w:t>
      </w:r>
      <w:r w:rsidR="00C37F0C">
        <w:t xml:space="preserve">community </w:t>
      </w:r>
      <w:r w:rsidRPr="00C37F0C">
        <w:t>and student representatives.</w:t>
      </w:r>
    </w:p>
    <w:p w:rsidRPr="00C37F0C" w:rsidR="00725654" w:rsidP="00725654" w:rsidRDefault="00725654" w14:paraId="5517F2B8" w14:textId="5C955ADD">
      <w:r w:rsidRPr="00C37F0C">
        <w:t xml:space="preserve">The Library will exercise due diligence and make every effort not to acquire, whether by purchase, gift, </w:t>
      </w:r>
      <w:r w:rsidR="00C37F0C">
        <w:t xml:space="preserve">or </w:t>
      </w:r>
      <w:r w:rsidRPr="00C37F0C">
        <w:t xml:space="preserve">bequest, any item unless the </w:t>
      </w:r>
      <w:r w:rsidR="007E17B6">
        <w:t>Governing Body</w:t>
      </w:r>
      <w:r w:rsidRPr="00C37F0C">
        <w:t xml:space="preserve"> or responsible officer is satisfied that the Library can acquire a valid title to the item in question. </w:t>
      </w:r>
    </w:p>
    <w:p w:rsidRPr="00C37F0C" w:rsidR="00D92C87" w:rsidP="00725654" w:rsidRDefault="00D92C87" w14:paraId="6DE9131A" w14:textId="01C209A2">
      <w:r w:rsidRPr="00C37F0C">
        <w:t>We use standard transfer agreements for gifts and seek a broad copyright license to enable collections to be used for educational and non-commercial purposes.</w:t>
      </w:r>
      <w:r w:rsidRPr="00C37F0C" w:rsidR="00C37F0C">
        <w:t xml:space="preserve"> Collections on long term deposit are subject to a specific deposit agreement, setting out fixed review dates with appropriate agreement for the management of the material during the term of the deposit.</w:t>
      </w:r>
    </w:p>
    <w:p w:rsidRPr="00C37F0C" w:rsidR="00D92C87" w:rsidP="00725654" w:rsidRDefault="00C37F0C" w14:paraId="4200EB76" w14:textId="74EE8B0C">
      <w:r w:rsidRPr="00C37F0C">
        <w:t>Acquisitions</w:t>
      </w:r>
      <w:r w:rsidRPr="00C37F0C" w:rsidR="00D92C87">
        <w:t xml:space="preserve"> outside the current stated policy will only be made in exceptional circumstances. </w:t>
      </w:r>
    </w:p>
    <w:p w:rsidR="00D1329D" w:rsidP="00B62298" w:rsidRDefault="00AA53B0" w14:paraId="5DEC0829" w14:textId="2323F426">
      <w:pPr>
        <w:pStyle w:val="Heading2"/>
      </w:pPr>
      <w:r>
        <w:t>4</w:t>
      </w:r>
      <w:r w:rsidR="00B62298">
        <w:t xml:space="preserve">.4 </w:t>
      </w:r>
      <w:r w:rsidR="00D1329D">
        <w:t>Methods of collecting</w:t>
      </w:r>
    </w:p>
    <w:p w:rsidR="00D1329D" w:rsidP="00D1329D" w:rsidRDefault="00D1329D" w14:paraId="0F092057" w14:textId="6915A11C">
      <w:r>
        <w:t>We acquire material for our collections through a range of methods:</w:t>
      </w:r>
    </w:p>
    <w:p w:rsidR="009F233A" w:rsidP="009F233A" w:rsidRDefault="00725654" w14:paraId="24B23DDD" w14:textId="77777777">
      <w:pPr>
        <w:pStyle w:val="ListParagraph"/>
        <w:numPr>
          <w:ilvl w:val="0"/>
          <w:numId w:val="27"/>
        </w:numPr>
      </w:pPr>
      <w:r>
        <w:t>Targeted, proactive collecting approaches to organisations and individuals identified as priorities.</w:t>
      </w:r>
    </w:p>
    <w:p w:rsidR="00725654" w:rsidP="009F233A" w:rsidRDefault="00725654" w14:paraId="3FD451D4" w14:textId="05716916">
      <w:pPr>
        <w:pStyle w:val="ListParagraph"/>
        <w:numPr>
          <w:ilvl w:val="0"/>
          <w:numId w:val="27"/>
        </w:numPr>
      </w:pPr>
      <w:r>
        <w:t>Responding to offers of donated material.</w:t>
      </w:r>
      <w:r w:rsidRPr="009F233A" w:rsidR="009F233A">
        <w:t xml:space="preserve"> </w:t>
      </w:r>
      <w:r w:rsidR="009F233A">
        <w:t xml:space="preserve">The Library retains the right to decline offers of collections and to return or dispose of unsolicited material. </w:t>
      </w:r>
    </w:p>
    <w:p w:rsidR="00725654" w:rsidP="00725654" w:rsidRDefault="00725654" w14:paraId="47556A69" w14:textId="4B0D5757">
      <w:pPr>
        <w:pStyle w:val="ListParagraph"/>
        <w:numPr>
          <w:ilvl w:val="0"/>
          <w:numId w:val="27"/>
        </w:numPr>
      </w:pPr>
      <w:r>
        <w:t>Monitoring material available for purchase through specialist dealers, agents, at auction and through exhibitions.</w:t>
      </w:r>
      <w:r w:rsidR="009F233A">
        <w:t xml:space="preserve"> Sales by individuals require an independent valuation from a reputable valuer.</w:t>
      </w:r>
    </w:p>
    <w:p w:rsidR="006E15F6" w:rsidP="006E15F6" w:rsidRDefault="00965DAA" w14:paraId="26D99790" w14:textId="4AB3B599">
      <w:pPr>
        <w:pStyle w:val="ListParagraph"/>
        <w:numPr>
          <w:ilvl w:val="0"/>
          <w:numId w:val="27"/>
        </w:numPr>
      </w:pPr>
      <w:r>
        <w:t>Bequest -</w:t>
      </w:r>
      <w:r w:rsidR="000D1D71">
        <w:t xml:space="preserve"> The Library reserves the right to refuse material that does not meet collecting priorities. Owners are encouraged to discuss potential bequests in their lifetime.</w:t>
      </w:r>
    </w:p>
    <w:p w:rsidRPr="006E15F6" w:rsidR="006E15F6" w:rsidP="006E15F6" w:rsidRDefault="006E15F6" w14:paraId="016539BD" w14:textId="381031F2">
      <w:pPr>
        <w:pStyle w:val="ListParagraph"/>
        <w:numPr>
          <w:ilvl w:val="0"/>
          <w:numId w:val="27"/>
        </w:numPr>
      </w:pPr>
      <w:r>
        <w:t>Long term d</w:t>
      </w:r>
      <w:r w:rsidR="00965DAA">
        <w:t xml:space="preserve">eposit - </w:t>
      </w:r>
      <w:r w:rsidR="00725654">
        <w:t>Terms are agreed on a case by case basis</w:t>
      </w:r>
    </w:p>
    <w:p w:rsidRPr="006E15F6" w:rsidR="00725654" w:rsidP="006E15F6" w:rsidRDefault="006E15F6" w14:paraId="6762B958" w14:textId="163D097B">
      <w:pPr>
        <w:pStyle w:val="ListParagraph"/>
        <w:numPr>
          <w:ilvl w:val="0"/>
          <w:numId w:val="27"/>
        </w:numPr>
      </w:pPr>
      <w:r w:rsidRPr="006E15F6">
        <w:lastRenderedPageBreak/>
        <w:t>Short term loan</w:t>
      </w:r>
      <w:r w:rsidRPr="006E15F6" w:rsidR="008F5CDB">
        <w:t xml:space="preserve"> wi</w:t>
      </w:r>
      <w:r>
        <w:t>ll only be entered into where</w:t>
      </w:r>
      <w:r w:rsidRPr="006E15F6" w:rsidR="008F5CDB">
        <w:t xml:space="preserve"> </w:t>
      </w:r>
      <w:r>
        <w:t>material</w:t>
      </w:r>
      <w:r w:rsidRPr="006E15F6" w:rsidR="008F5CDB">
        <w:t xml:space="preserve"> is of major </w:t>
      </w:r>
      <w:r w:rsidRPr="006E15F6">
        <w:t>significance</w:t>
      </w:r>
      <w:r w:rsidRPr="006E15F6" w:rsidR="008F5CDB">
        <w:t xml:space="preserve"> to the collections, or where it will form part of a current </w:t>
      </w:r>
      <w:r w:rsidRPr="006E15F6">
        <w:t>exhibition</w:t>
      </w:r>
      <w:r w:rsidRPr="006E15F6" w:rsidR="008F5CDB">
        <w:t>. Loans will be for a fixed period</w:t>
      </w:r>
      <w:r w:rsidR="00965DAA">
        <w:t xml:space="preserve"> up to 1 year</w:t>
      </w:r>
      <w:r w:rsidRPr="006E15F6" w:rsidR="008F5CDB">
        <w:t>.</w:t>
      </w:r>
    </w:p>
    <w:p w:rsidR="00725654" w:rsidP="00725654" w:rsidRDefault="00725654" w14:paraId="10D02854" w14:textId="475AF779">
      <w:pPr>
        <w:pStyle w:val="ListParagraph"/>
        <w:numPr>
          <w:ilvl w:val="0"/>
          <w:numId w:val="27"/>
        </w:numPr>
      </w:pPr>
      <w:r>
        <w:t>Transfer from Library Main Collections using defined criteria</w:t>
      </w:r>
    </w:p>
    <w:p w:rsidR="00D92C87" w:rsidP="00D92C87" w:rsidRDefault="00725654" w14:paraId="469B33A8" w14:textId="73EA4071">
      <w:pPr>
        <w:pStyle w:val="ListParagraph"/>
        <w:numPr>
          <w:ilvl w:val="0"/>
          <w:numId w:val="27"/>
        </w:numPr>
      </w:pPr>
      <w:r>
        <w:t>Commissioning</w:t>
      </w:r>
      <w:r w:rsidR="00965DAA">
        <w:t xml:space="preserve"> of new work</w:t>
      </w:r>
      <w:r w:rsidR="4AB4F774">
        <w:t xml:space="preserve"> for exhibition and public art</w:t>
      </w:r>
    </w:p>
    <w:p w:rsidR="00EA7C74" w:rsidP="006D6716" w:rsidRDefault="00EA7C74" w14:paraId="445756EC" w14:textId="77777777"/>
    <w:p w:rsidR="00D1329D" w:rsidP="00B62298" w:rsidRDefault="33A0B36D" w14:paraId="2A10BD9B" w14:textId="752076C4">
      <w:pPr>
        <w:pStyle w:val="Heading2"/>
      </w:pPr>
      <w:r>
        <w:t>4</w:t>
      </w:r>
      <w:r w:rsidR="6A11E816">
        <w:t xml:space="preserve">.5 </w:t>
      </w:r>
      <w:r w:rsidR="3E0016D2">
        <w:t>Contact with Donors and Depositors</w:t>
      </w:r>
    </w:p>
    <w:p w:rsidR="00D92C87" w:rsidP="00D1329D" w:rsidRDefault="00D1329D" w14:paraId="75AFDBB0" w14:textId="1ABE4E30">
      <w:r>
        <w:t>We attempt to maintain contact with all regular donors and depositors. We maintain donor records to assist with this. This information is managed in accordance with data protection legislation.</w:t>
      </w:r>
    </w:p>
    <w:p w:rsidR="00D1329D" w:rsidP="00B62298" w:rsidRDefault="00AA53B0" w14:paraId="7D75973A" w14:textId="2C3C8714">
      <w:pPr>
        <w:pStyle w:val="Heading2"/>
      </w:pPr>
      <w:r>
        <w:t>4</w:t>
      </w:r>
      <w:r w:rsidR="00B62298">
        <w:t xml:space="preserve">.6 </w:t>
      </w:r>
      <w:r w:rsidR="00B27AEB">
        <w:t xml:space="preserve">Collecting policies of other </w:t>
      </w:r>
      <w:r w:rsidR="00D1329D">
        <w:t>organisations</w:t>
      </w:r>
    </w:p>
    <w:p w:rsidR="00FC0BB2" w:rsidP="00D1329D" w:rsidRDefault="00FC0BB2" w14:paraId="5B7DC1F2" w14:textId="5389676B">
      <w:r>
        <w:t xml:space="preserve">The </w:t>
      </w:r>
      <w:r w:rsidR="007E17B6">
        <w:t>Library</w:t>
      </w:r>
      <w:r>
        <w:t xml:space="preserve"> will take account of the collecting policies of other organisations collecting in the same or related areas or subject fields. It will consult with these </w:t>
      </w:r>
      <w:r w:rsidR="00D270E2">
        <w:t>organisations</w:t>
      </w:r>
      <w:r>
        <w:t xml:space="preserve"> where conflicts of internet may arise or to define areas of specialism, in order to avoid unnecessary duplication and waste of resource.</w:t>
      </w:r>
    </w:p>
    <w:p w:rsidR="00FC0BB2" w:rsidP="00FC0BB2" w:rsidRDefault="00FC0BB2" w14:paraId="0286598D" w14:textId="69A28BAA">
      <w:r>
        <w:t>Specific reference is made to the following organisations:</w:t>
      </w:r>
    </w:p>
    <w:p w:rsidRPr="00960E70" w:rsidR="00960E70" w:rsidP="00960E70" w:rsidRDefault="00D1329D" w14:paraId="10A42C7A" w14:textId="64FA9CE8">
      <w:pPr>
        <w:pStyle w:val="ListParagraph"/>
        <w:numPr>
          <w:ilvl w:val="0"/>
          <w:numId w:val="12"/>
        </w:numPr>
      </w:pPr>
      <w:r>
        <w:t>The U</w:t>
      </w:r>
      <w:r w:rsidR="00960E70">
        <w:t xml:space="preserve">niversity </w:t>
      </w:r>
      <w:r>
        <w:t>A</w:t>
      </w:r>
      <w:r w:rsidR="00960E70">
        <w:t>rt collections of Hull, Manchester, Liverpool, Newcastle</w:t>
      </w:r>
    </w:p>
    <w:p w:rsidR="00960E70" w:rsidP="00960E70" w:rsidRDefault="00960E70" w14:paraId="054B03CA" w14:textId="031603F3">
      <w:pPr>
        <w:pStyle w:val="ListParagraph"/>
        <w:numPr>
          <w:ilvl w:val="0"/>
          <w:numId w:val="12"/>
        </w:numPr>
      </w:pPr>
      <w:r>
        <w:t>Leeds Museums and Galleries</w:t>
      </w:r>
    </w:p>
    <w:p w:rsidRPr="00960E70" w:rsidR="00D1329D" w:rsidP="00960E70" w:rsidRDefault="00D1329D" w14:paraId="7EA23726" w14:textId="2DDD188B">
      <w:pPr>
        <w:pStyle w:val="ListParagraph"/>
        <w:numPr>
          <w:ilvl w:val="0"/>
          <w:numId w:val="12"/>
        </w:numPr>
      </w:pPr>
      <w:r>
        <w:t>Bradford Museums and Galleries</w:t>
      </w:r>
    </w:p>
    <w:p w:rsidRPr="00960E70" w:rsidR="00960E70" w:rsidP="00960E70" w:rsidRDefault="00960E70" w14:paraId="29DD0A17" w14:textId="0EAABF18">
      <w:pPr>
        <w:pStyle w:val="ListParagraph"/>
        <w:numPr>
          <w:ilvl w:val="0"/>
          <w:numId w:val="12"/>
        </w:numPr>
      </w:pPr>
      <w:r>
        <w:t>West Yorkshire Archives</w:t>
      </w:r>
      <w:r w:rsidR="00D1329D">
        <w:t xml:space="preserve"> Service</w:t>
      </w:r>
    </w:p>
    <w:p w:rsidR="00960E70" w:rsidP="00960E70" w:rsidRDefault="00960E70" w14:paraId="1FD8E68E" w14:textId="4A3BBE6A">
      <w:pPr>
        <w:pStyle w:val="ListParagraph"/>
        <w:numPr>
          <w:ilvl w:val="0"/>
          <w:numId w:val="12"/>
        </w:numPr>
      </w:pPr>
      <w:r>
        <w:t>John Ryland’s Research Institute and Library, Manchester University</w:t>
      </w:r>
    </w:p>
    <w:p w:rsidR="00D1329D" w:rsidP="00960E70" w:rsidRDefault="00D1329D" w14:paraId="0398157D" w14:textId="300E55F8">
      <w:pPr>
        <w:pStyle w:val="ListParagraph"/>
        <w:numPr>
          <w:ilvl w:val="0"/>
          <w:numId w:val="12"/>
        </w:numPr>
      </w:pPr>
      <w:r>
        <w:t>The Silk Museum, Macclesfield</w:t>
      </w:r>
    </w:p>
    <w:p w:rsidR="00D1329D" w:rsidP="00960E70" w:rsidRDefault="00D1329D" w14:paraId="3104E409" w14:textId="3A18CB31">
      <w:pPr>
        <w:pStyle w:val="ListParagraph"/>
        <w:numPr>
          <w:ilvl w:val="0"/>
          <w:numId w:val="12"/>
        </w:numPr>
      </w:pPr>
      <w:r>
        <w:t>The Bowes Museum</w:t>
      </w:r>
    </w:p>
    <w:p w:rsidR="00D1329D" w:rsidP="00960E70" w:rsidRDefault="00D1329D" w14:paraId="6437FBBA" w14:textId="19140BE1">
      <w:pPr>
        <w:pStyle w:val="ListParagraph"/>
        <w:numPr>
          <w:ilvl w:val="0"/>
          <w:numId w:val="12"/>
        </w:numPr>
      </w:pPr>
      <w:r>
        <w:t>The Victoria and Albert Museum</w:t>
      </w:r>
    </w:p>
    <w:p w:rsidRPr="00960E70" w:rsidR="009F233A" w:rsidP="00960E70" w:rsidRDefault="009F233A" w14:paraId="31186AAA" w14:textId="677E5D59">
      <w:pPr>
        <w:pStyle w:val="ListParagraph"/>
        <w:numPr>
          <w:ilvl w:val="0"/>
          <w:numId w:val="12"/>
        </w:numPr>
      </w:pPr>
      <w:r>
        <w:t>The British Library</w:t>
      </w:r>
    </w:p>
    <w:p w:rsidRPr="00960E70" w:rsidR="00960E70" w:rsidP="00960E70" w:rsidRDefault="00960E70" w14:paraId="5F119307" w14:textId="77777777">
      <w:pPr>
        <w:pStyle w:val="ListParagraph"/>
        <w:numPr>
          <w:ilvl w:val="0"/>
          <w:numId w:val="12"/>
        </w:numPr>
      </w:pPr>
      <w:r>
        <w:t>York Museums Trust</w:t>
      </w:r>
    </w:p>
    <w:p w:rsidRPr="00960E70" w:rsidR="00960E70" w:rsidP="00960E70" w:rsidRDefault="00960E70" w14:paraId="40424B49" w14:textId="77777777">
      <w:pPr>
        <w:pStyle w:val="ListParagraph"/>
        <w:numPr>
          <w:ilvl w:val="0"/>
          <w:numId w:val="12"/>
        </w:numPr>
      </w:pPr>
      <w:r>
        <w:t>Manchester City Galleries</w:t>
      </w:r>
    </w:p>
    <w:p w:rsidRPr="00960E70" w:rsidR="00960E70" w:rsidP="00960E70" w:rsidRDefault="00960E70" w14:paraId="4A4EFDE5" w14:textId="77777777">
      <w:pPr>
        <w:pStyle w:val="ListParagraph"/>
        <w:numPr>
          <w:ilvl w:val="0"/>
          <w:numId w:val="12"/>
        </w:numPr>
      </w:pPr>
      <w:r>
        <w:t>Borthwick Centre for Archives, University of York</w:t>
      </w:r>
    </w:p>
    <w:p w:rsidR="782FB1A3" w:rsidP="5A7DE49A" w:rsidRDefault="782FB1A3" w14:paraId="1C133402" w14:textId="567F41E7">
      <w:pPr>
        <w:pStyle w:val="ListParagraph"/>
        <w:numPr>
          <w:ilvl w:val="0"/>
          <w:numId w:val="12"/>
        </w:numPr>
      </w:pPr>
      <w:r>
        <w:t>Science Museum Group, including the Museum of Science and Media, Bradford</w:t>
      </w:r>
    </w:p>
    <w:p w:rsidR="00444A36" w:rsidP="009F233A" w:rsidRDefault="009F233A" w14:paraId="4850ACCB" w14:textId="2DE5D9F6">
      <w:r>
        <w:t xml:space="preserve">We aim to collaborate rather than compete with other collecting organisations. </w:t>
      </w:r>
      <w:r w:rsidR="00444A36">
        <w:t>Any exceptions to the above will only be because the Library is:</w:t>
      </w:r>
    </w:p>
    <w:p w:rsidR="00444A36" w:rsidP="009F233A" w:rsidRDefault="00444A36" w14:paraId="5A01BB37" w14:textId="77777777">
      <w:pPr>
        <w:pStyle w:val="ListParagraph"/>
        <w:numPr>
          <w:ilvl w:val="0"/>
          <w:numId w:val="28"/>
        </w:numPr>
      </w:pPr>
      <w:r>
        <w:t xml:space="preserve">Acting as an externally approved repository of last </w:t>
      </w:r>
      <w:r w:rsidR="00D270E2">
        <w:t>resort</w:t>
      </w:r>
      <w:r>
        <w:t xml:space="preserve"> for material of local (UK) origin</w:t>
      </w:r>
    </w:p>
    <w:p w:rsidR="00444A36" w:rsidP="009F233A" w:rsidRDefault="00965DAA" w14:paraId="0F781429" w14:textId="13EA0DE7">
      <w:pPr>
        <w:pStyle w:val="ListParagraph"/>
        <w:numPr>
          <w:ilvl w:val="0"/>
          <w:numId w:val="28"/>
        </w:numPr>
      </w:pPr>
      <w:r>
        <w:t>Acti</w:t>
      </w:r>
      <w:r w:rsidR="00444A36">
        <w:t>n</w:t>
      </w:r>
      <w:r>
        <w:t>g</w:t>
      </w:r>
      <w:r w:rsidR="00444A36">
        <w:t xml:space="preserve"> with the permission of authorities with </w:t>
      </w:r>
      <w:r w:rsidR="00D270E2">
        <w:t>the</w:t>
      </w:r>
      <w:r w:rsidR="00D1329D">
        <w:t xml:space="preserve"> requisite jurisdiction in</w:t>
      </w:r>
      <w:r w:rsidR="00444A36">
        <w:t xml:space="preserve"> the country </w:t>
      </w:r>
      <w:r w:rsidR="00D270E2">
        <w:t>o</w:t>
      </w:r>
      <w:r w:rsidR="00444A36">
        <w:t>f origin</w:t>
      </w:r>
    </w:p>
    <w:p w:rsidR="00444A36" w:rsidP="00965DAA" w:rsidRDefault="00444A36" w14:paraId="0CAA20F2" w14:textId="5C222BDA">
      <w:r>
        <w:t>In these cases the Library will be open and transparent in the way it makes decisions and will act only with the express consent of an appr</w:t>
      </w:r>
      <w:r w:rsidR="007E17B6">
        <w:t>opriate outside authority. The L</w:t>
      </w:r>
      <w:r>
        <w:t>ibrary will document when these exceptions occur</w:t>
      </w:r>
      <w:r w:rsidR="00965DAA">
        <w:t>.</w:t>
      </w:r>
    </w:p>
    <w:p w:rsidR="00AA53B0" w:rsidP="00AA53B0" w:rsidRDefault="00AA53B0" w14:paraId="7A89E57E" w14:textId="2D8735C6">
      <w:pPr>
        <w:pStyle w:val="Heading2"/>
      </w:pPr>
      <w:r>
        <w:t>4.7 Operational support materials</w:t>
      </w:r>
    </w:p>
    <w:p w:rsidRPr="00D842BA" w:rsidR="00AA53B0" w:rsidP="00AA53B0" w:rsidRDefault="00965DAA" w14:paraId="173606B1" w14:textId="155BDF1F">
      <w:r>
        <w:t xml:space="preserve">Support materials </w:t>
      </w:r>
      <w:r w:rsidR="00AA53B0">
        <w:t xml:space="preserve">are not accessioned or subject to the same level of collection management, care and conservation. Material may change frequently and could be disposed of when no longer </w:t>
      </w:r>
      <w:r w:rsidR="00AA53B0">
        <w:lastRenderedPageBreak/>
        <w:t xml:space="preserve">required. </w:t>
      </w:r>
      <w:r w:rsidR="6F12E5A2">
        <w:t>In exceptional circumstances i</w:t>
      </w:r>
      <w:r w:rsidR="00AA53B0">
        <w:t>tems may be subject to future appraisal for long-term retention</w:t>
      </w:r>
      <w:r>
        <w:t>,</w:t>
      </w:r>
      <w:r w:rsidR="00AA53B0">
        <w:t xml:space="preserve"> dependent on individual use case.</w:t>
      </w:r>
      <w:r>
        <w:t xml:space="preserve"> </w:t>
      </w:r>
      <w:r w:rsidR="00AA53B0">
        <w:t>The items may be:</w:t>
      </w:r>
    </w:p>
    <w:p w:rsidRPr="00D842BA" w:rsidR="00AA53B0" w:rsidP="00AA53B0" w:rsidRDefault="33A0B36D" w14:paraId="0EAB67C8" w14:textId="77777777">
      <w:pPr>
        <w:pStyle w:val="ListParagraph"/>
        <w:numPr>
          <w:ilvl w:val="0"/>
          <w:numId w:val="35"/>
        </w:numPr>
      </w:pPr>
      <w:r>
        <w:t>used in current exhibitions (facsimiles and replicas)</w:t>
      </w:r>
    </w:p>
    <w:p w:rsidRPr="00D842BA" w:rsidR="00AA53B0" w:rsidP="00AA53B0" w:rsidRDefault="00AA53B0" w14:paraId="60B90EF7" w14:textId="77777777">
      <w:pPr>
        <w:pStyle w:val="ListParagraph"/>
        <w:numPr>
          <w:ilvl w:val="0"/>
          <w:numId w:val="35"/>
        </w:numPr>
      </w:pPr>
      <w:r w:rsidRPr="00D842BA">
        <w:t>printed publications relating to the collections and exhibitions</w:t>
      </w:r>
    </w:p>
    <w:p w:rsidRPr="00D842BA" w:rsidR="00AA53B0" w:rsidP="00AA53B0" w:rsidRDefault="00AA53B0" w14:paraId="367FF31F" w14:textId="77777777">
      <w:pPr>
        <w:pStyle w:val="ListParagraph"/>
        <w:numPr>
          <w:ilvl w:val="0"/>
          <w:numId w:val="35"/>
        </w:numPr>
      </w:pPr>
      <w:r w:rsidRPr="00D842BA">
        <w:t xml:space="preserve">reference books, journals and articles forming the curatorial library </w:t>
      </w:r>
    </w:p>
    <w:p w:rsidRPr="00D842BA" w:rsidR="00AA53B0" w:rsidP="00AA53B0" w:rsidRDefault="00AA53B0" w14:paraId="659EBA7C" w14:textId="77777777">
      <w:pPr>
        <w:pStyle w:val="ListParagraph"/>
        <w:numPr>
          <w:ilvl w:val="0"/>
          <w:numId w:val="35"/>
        </w:numPr>
      </w:pPr>
      <w:r w:rsidRPr="00D842BA">
        <w:t>research and teaching aids in the form of transcriptions</w:t>
      </w:r>
    </w:p>
    <w:p w:rsidRPr="00D842BA" w:rsidR="00AA53B0" w:rsidP="00AA53B0" w:rsidRDefault="00AA53B0" w14:paraId="1565192A" w14:textId="77777777">
      <w:pPr>
        <w:pStyle w:val="ListParagraph"/>
        <w:numPr>
          <w:ilvl w:val="0"/>
          <w:numId w:val="35"/>
        </w:numPr>
      </w:pPr>
      <w:r w:rsidRPr="00D842BA">
        <w:t>used in object handling or for artistic intervention</w:t>
      </w:r>
    </w:p>
    <w:p w:rsidRPr="00D842BA" w:rsidR="00AA53B0" w:rsidP="00AA53B0" w:rsidRDefault="00AA53B0" w14:paraId="62832C3C" w14:textId="77777777">
      <w:pPr>
        <w:pStyle w:val="ListParagraph"/>
        <w:numPr>
          <w:ilvl w:val="0"/>
          <w:numId w:val="35"/>
        </w:numPr>
      </w:pPr>
      <w:r>
        <w:t xml:space="preserve">commissioned and/ or </w:t>
      </w:r>
      <w:r w:rsidRPr="00D842BA">
        <w:t xml:space="preserve">created by participants for specific </w:t>
      </w:r>
      <w:r>
        <w:t>programmes of</w:t>
      </w:r>
      <w:r w:rsidRPr="00D842BA">
        <w:t xml:space="preserve"> </w:t>
      </w:r>
      <w:r>
        <w:t xml:space="preserve">time limited </w:t>
      </w:r>
      <w:r w:rsidRPr="00D842BA">
        <w:t>activity</w:t>
      </w:r>
      <w:r>
        <w:t xml:space="preserve"> </w:t>
      </w:r>
    </w:p>
    <w:p w:rsidR="00255107" w:rsidP="00255107" w:rsidRDefault="00255107" w14:paraId="2F06B8A1" w14:textId="138A0377"/>
    <w:p w:rsidR="00255107" w:rsidP="00AA53B0" w:rsidRDefault="00B62298" w14:paraId="30B3990A" w14:textId="3980449F">
      <w:pPr>
        <w:pStyle w:val="Heading1"/>
        <w:numPr>
          <w:ilvl w:val="0"/>
          <w:numId w:val="36"/>
        </w:numPr>
      </w:pPr>
      <w:r>
        <w:t>Rationalisation and Disposal</w:t>
      </w:r>
    </w:p>
    <w:p w:rsidR="00255107" w:rsidP="00255107" w:rsidRDefault="00255107" w14:paraId="6730F310" w14:textId="160D2633"/>
    <w:p w:rsidR="009F233A" w:rsidP="00B62298" w:rsidRDefault="00AA53B0" w14:paraId="117F2302" w14:textId="65043F05">
      <w:pPr>
        <w:pStyle w:val="Heading2"/>
      </w:pPr>
      <w:r>
        <w:t>5</w:t>
      </w:r>
      <w:r w:rsidR="00B62298">
        <w:t xml:space="preserve">.1 </w:t>
      </w:r>
      <w:r w:rsidR="009F233A">
        <w:t>Review</w:t>
      </w:r>
      <w:r w:rsidR="00B62298">
        <w:t>s</w:t>
      </w:r>
    </w:p>
    <w:p w:rsidR="00255107" w:rsidP="009F233A" w:rsidRDefault="009F233A" w14:paraId="5BE9ACCA" w14:textId="00A5CCE5">
      <w:r>
        <w:t>T</w:t>
      </w:r>
      <w:r w:rsidR="00255107">
        <w:t xml:space="preserve">he Library </w:t>
      </w:r>
      <w:r>
        <w:t xml:space="preserve">undertakes collection reviews with varying scopes and extents. Collection reviews are used to ensure that collections support </w:t>
      </w:r>
      <w:r w:rsidR="00965DAA">
        <w:t>the Library’s</w:t>
      </w:r>
      <w:r>
        <w:t xml:space="preserve"> purpose, that best use </w:t>
      </w:r>
      <w:r w:rsidR="00965DAA">
        <w:t>is made of</w:t>
      </w:r>
      <w:r>
        <w:t xml:space="preserve"> storage space and that conservation needs </w:t>
      </w:r>
      <w:r w:rsidR="00965DAA">
        <w:t xml:space="preserve">of </w:t>
      </w:r>
      <w:r>
        <w:t>collections</w:t>
      </w:r>
      <w:r w:rsidR="00965DAA">
        <w:t xml:space="preserve"> can be assessed</w:t>
      </w:r>
      <w:r>
        <w:t xml:space="preserve">. </w:t>
      </w:r>
      <w:r w:rsidR="00796283">
        <w:t>R</w:t>
      </w:r>
      <w:r w:rsidR="00255107">
        <w:t>ationalisation</w:t>
      </w:r>
      <w:r>
        <w:t xml:space="preserve"> and disposal</w:t>
      </w:r>
      <w:r w:rsidR="00255107">
        <w:t xml:space="preserve"> will not reduce the quality or significance of the collection and will result in a more useable, well managed collection.</w:t>
      </w:r>
    </w:p>
    <w:p w:rsidR="00255107" w:rsidP="009F233A" w:rsidRDefault="00796283" w14:paraId="64321B57" w14:textId="01298752">
      <w:r>
        <w:t>P</w:t>
      </w:r>
      <w:r w:rsidR="00255107">
        <w:t xml:space="preserve">rocedures used meet professional standards. </w:t>
      </w:r>
      <w:r w:rsidR="00631951">
        <w:t xml:space="preserve">The Library takes account of the external landscape across the museums, libraries and archives sector. </w:t>
      </w:r>
      <w:r w:rsidR="00255107">
        <w:t xml:space="preserve">The process </w:t>
      </w:r>
      <w:r w:rsidR="00631951">
        <w:t>is</w:t>
      </w:r>
      <w:r w:rsidR="00255107">
        <w:t xml:space="preserve"> documented, open and transparent. </w:t>
      </w:r>
      <w:r w:rsidR="00631951">
        <w:t>K</w:t>
      </w:r>
      <w:r w:rsidR="00255107">
        <w:t xml:space="preserve">ey stakeholders </w:t>
      </w:r>
      <w:r w:rsidR="00631951">
        <w:t>are kept informed of the process and outcomes.</w:t>
      </w:r>
    </w:p>
    <w:p w:rsidR="00631951" w:rsidP="00B62298" w:rsidRDefault="00AA53B0" w14:paraId="1C39D75E" w14:textId="28003725">
      <w:pPr>
        <w:pStyle w:val="Heading2"/>
      </w:pPr>
      <w:r>
        <w:t>5</w:t>
      </w:r>
      <w:r w:rsidR="00B62298">
        <w:t>.2 Appraisal</w:t>
      </w:r>
    </w:p>
    <w:p w:rsidR="00631951" w:rsidP="00631951" w:rsidRDefault="00631951" w14:paraId="559D3834" w14:textId="719EE03C">
      <w:r>
        <w:t>The Library may identify and remove unwanted items from a larger body of material as part of acquisition and cataloguing process</w:t>
      </w:r>
      <w:r w:rsidR="00796283">
        <w:t>es</w:t>
      </w:r>
      <w:r>
        <w:t>. This could include removal of duplicate material, copies</w:t>
      </w:r>
      <w:r w:rsidR="00796283">
        <w:t>/ reproductions</w:t>
      </w:r>
      <w:r>
        <w:t xml:space="preserve"> or mass produced publications</w:t>
      </w:r>
      <w:r w:rsidR="00796283">
        <w:t xml:space="preserve"> that are widely available</w:t>
      </w:r>
      <w:r>
        <w:t>. It may involve removing material that is outside the scope of collecting or that is not suitable for long-term preservation.</w:t>
      </w:r>
    </w:p>
    <w:p w:rsidRPr="00631951" w:rsidR="00631951" w:rsidP="00631951" w:rsidRDefault="00631951" w14:paraId="74D43B38" w14:textId="0224F9C3">
      <w:r>
        <w:t>This approach is made clear to donors and is included in the terms and conditions of donation agreements.</w:t>
      </w:r>
    </w:p>
    <w:p w:rsidR="00631951" w:rsidP="00B62298" w:rsidRDefault="33A0B36D" w14:paraId="7C74258A" w14:textId="6220CE8C">
      <w:pPr>
        <w:pStyle w:val="Heading2"/>
      </w:pPr>
      <w:r>
        <w:t>5</w:t>
      </w:r>
      <w:r w:rsidR="6A11E816">
        <w:t xml:space="preserve">.3 </w:t>
      </w:r>
      <w:r w:rsidR="598AA36C">
        <w:t>Disposal Pr</w:t>
      </w:r>
      <w:r w:rsidR="24F904A6">
        <w:t>ocedures</w:t>
      </w:r>
    </w:p>
    <w:p w:rsidR="0099391E" w:rsidP="00255107" w:rsidRDefault="00A96923" w14:paraId="47062D69" w14:textId="19158898">
      <w:r>
        <w:t xml:space="preserve">A separate deaccessioning policy was adopted in 2019. </w:t>
      </w:r>
      <w:r w:rsidR="0099391E">
        <w:t>Material may be removed from collections for a number of reasons. The main ones are:</w:t>
      </w:r>
    </w:p>
    <w:p w:rsidR="0099391E" w:rsidP="0099391E" w:rsidRDefault="0099391E" w14:paraId="11B905BE" w14:textId="3AAABECE">
      <w:pPr>
        <w:pStyle w:val="ListParagraph"/>
        <w:numPr>
          <w:ilvl w:val="0"/>
          <w:numId w:val="29"/>
        </w:numPr>
      </w:pPr>
      <w:r>
        <w:t>It does not meet our collecting criteria</w:t>
      </w:r>
    </w:p>
    <w:p w:rsidR="0099391E" w:rsidP="0099391E" w:rsidRDefault="0099391E" w14:paraId="4366C32C" w14:textId="25D504D3">
      <w:pPr>
        <w:pStyle w:val="ListParagraph"/>
        <w:numPr>
          <w:ilvl w:val="0"/>
          <w:numId w:val="29"/>
        </w:numPr>
      </w:pPr>
      <w:r>
        <w:t>It could find a better audience if it was housed elsewhere</w:t>
      </w:r>
    </w:p>
    <w:p w:rsidR="0099391E" w:rsidP="0099391E" w:rsidRDefault="0099391E" w14:paraId="7826D928" w14:textId="03CAFF4B">
      <w:pPr>
        <w:pStyle w:val="ListParagraph"/>
        <w:numPr>
          <w:ilvl w:val="0"/>
          <w:numId w:val="29"/>
        </w:numPr>
      </w:pPr>
      <w:r>
        <w:t>The wider landscape has changed since acquisition</w:t>
      </w:r>
    </w:p>
    <w:p w:rsidR="0099391E" w:rsidP="0099391E" w:rsidRDefault="0099391E" w14:paraId="1DB08723" w14:textId="54CB141C">
      <w:pPr>
        <w:pStyle w:val="ListParagraph"/>
        <w:numPr>
          <w:ilvl w:val="0"/>
          <w:numId w:val="29"/>
        </w:numPr>
      </w:pPr>
      <w:r>
        <w:t>It poses a risk to other collections and/ or staff</w:t>
      </w:r>
    </w:p>
    <w:p w:rsidR="0099391E" w:rsidP="0099391E" w:rsidRDefault="0099391E" w14:paraId="0DCF4992" w14:textId="3BEF90B8">
      <w:pPr>
        <w:pStyle w:val="ListParagraph"/>
        <w:numPr>
          <w:ilvl w:val="0"/>
          <w:numId w:val="29"/>
        </w:numPr>
      </w:pPr>
      <w:r>
        <w:t>It is damaged and its rarity does not merit repair</w:t>
      </w:r>
    </w:p>
    <w:p w:rsidR="008160D6" w:rsidP="008160D6" w:rsidRDefault="008160D6" w14:paraId="40E098D4" w14:textId="77777777">
      <w:r>
        <w:t xml:space="preserve">The cost of the disposal process is taken into account and offset against any expected benefits, financial or space. </w:t>
      </w:r>
    </w:p>
    <w:p w:rsidR="008160D6" w:rsidP="008160D6" w:rsidRDefault="008160D6" w14:paraId="708FAAEC" w14:textId="6DC5387D">
      <w:r>
        <w:lastRenderedPageBreak/>
        <w:t>When disposal of an object is being considered, the Library will establish if it was acquired with the aid of an external funding organisation. In such cases, any conditions attached to the original grant will be followed. This may include repayment of the original grant and a proportion of the proceeds if the item is disposed of by sale.</w:t>
      </w:r>
    </w:p>
    <w:p w:rsidR="00361767" w:rsidP="008160D6" w:rsidRDefault="00361767" w14:paraId="61C629A1" w14:textId="53E3685A">
      <w:r>
        <w:t xml:space="preserve">The </w:t>
      </w:r>
      <w:r w:rsidR="007E17B6">
        <w:t>Governing Body</w:t>
      </w:r>
      <w:r>
        <w:t xml:space="preserve"> will confirm that it is legally free to dispose of an item. Agreements on disposal made with donors will also be taken into account</w:t>
      </w:r>
      <w:r w:rsidR="00D47800">
        <w:t>.</w:t>
      </w:r>
      <w:r w:rsidRPr="00796283" w:rsidR="00796283">
        <w:t xml:space="preserve"> </w:t>
      </w:r>
      <w:r w:rsidR="00796283">
        <w:t>The Library keeps appropriate records of all disposals from our collections.</w:t>
      </w:r>
    </w:p>
    <w:p w:rsidR="00B20027" w:rsidP="008160D6" w:rsidRDefault="1EF4F286" w14:paraId="29ED0BBA" w14:textId="28FE50D3">
      <w:r>
        <w:t xml:space="preserve">All disposals </w:t>
      </w:r>
      <w:r w:rsidR="1E51F1A0">
        <w:t>are</w:t>
      </w:r>
      <w:r>
        <w:t xml:space="preserve"> undertaken with reference to the </w:t>
      </w:r>
      <w:r w:rsidR="3309ABD2">
        <w:t>SPECTRUM</w:t>
      </w:r>
      <w:r w:rsidR="0D97E9D7">
        <w:t xml:space="preserve"> </w:t>
      </w:r>
      <w:r>
        <w:t>primary procedures on disposal</w:t>
      </w:r>
      <w:r w:rsidR="0D97E9D7">
        <w:t>, guidance from the National Archives on deaccessioning and disposal</w:t>
      </w:r>
      <w:r w:rsidR="324EAF7D">
        <w:t>,</w:t>
      </w:r>
      <w:r w:rsidR="0D97E9D7">
        <w:t xml:space="preserve"> and CILIP’s Disposals Policy for Rare Books and Manuscripts. The process is documented, open and transparent.</w:t>
      </w:r>
      <w:r w:rsidR="48F43EE6">
        <w:t xml:space="preserve"> </w:t>
      </w:r>
    </w:p>
    <w:p w:rsidR="00B20027" w:rsidP="00361767" w:rsidRDefault="00361767" w14:paraId="3B45C63C" w14:textId="120A95AE">
      <w:r>
        <w:t>T</w:t>
      </w:r>
      <w:r w:rsidR="00B20027">
        <w:t xml:space="preserve">he method of disposal may be by gift, sale, or as a last resort, </w:t>
      </w:r>
      <w:r w:rsidR="00D270E2">
        <w:t>destruction</w:t>
      </w:r>
      <w:r w:rsidR="00B20027">
        <w:t>.</w:t>
      </w:r>
      <w:r>
        <w:t xml:space="preserve"> </w:t>
      </w:r>
    </w:p>
    <w:p w:rsidR="00B20027" w:rsidP="00361767" w:rsidRDefault="00B20027" w14:paraId="7ED2B78C" w14:textId="5F262FA7">
      <w:r>
        <w:t xml:space="preserve">The decision to dispose of material from the collections will be taken by the </w:t>
      </w:r>
      <w:r w:rsidR="007E17B6">
        <w:t>Governing Body</w:t>
      </w:r>
      <w:r>
        <w:t xml:space="preserve"> only after full consideration of the reasons for disposal. Other factors including public benefit, the </w:t>
      </w:r>
      <w:r w:rsidR="00D270E2">
        <w:t>implications</w:t>
      </w:r>
      <w:r>
        <w:t xml:space="preserve"> for the </w:t>
      </w:r>
      <w:r w:rsidR="007E17B6">
        <w:t>Library</w:t>
      </w:r>
      <w:r>
        <w:t xml:space="preserve">’s collections and </w:t>
      </w:r>
      <w:r w:rsidR="00D270E2">
        <w:t>collections</w:t>
      </w:r>
      <w:r>
        <w:t xml:space="preserve"> </w:t>
      </w:r>
      <w:r w:rsidR="00D270E2">
        <w:t>held</w:t>
      </w:r>
      <w:r>
        <w:t xml:space="preserve"> by other </w:t>
      </w:r>
      <w:r w:rsidR="00D270E2">
        <w:t>organisations</w:t>
      </w:r>
      <w:r>
        <w:t xml:space="preserve"> collecting the same material or in related fields will be considered. Expert advice will be obtained and the views of </w:t>
      </w:r>
      <w:r w:rsidR="00D270E2">
        <w:t>stakeholders</w:t>
      </w:r>
      <w:r>
        <w:t xml:space="preserve"> such as donors, researchers, local and source communities and others served by the </w:t>
      </w:r>
      <w:r w:rsidR="007730A3">
        <w:t>Library</w:t>
      </w:r>
      <w:r>
        <w:t xml:space="preserve"> will also be sought.</w:t>
      </w:r>
    </w:p>
    <w:p w:rsidR="00CB38D6" w:rsidP="00361767" w:rsidRDefault="00CB38D6" w14:paraId="74D86832" w14:textId="2DD8C542">
      <w:r>
        <w:t xml:space="preserve">A decision to dispose of a </w:t>
      </w:r>
      <w:r w:rsidR="00796283">
        <w:t>material</w:t>
      </w:r>
      <w:r>
        <w:t>, w</w:t>
      </w:r>
      <w:r w:rsidR="00361767">
        <w:t>he</w:t>
      </w:r>
      <w:r>
        <w:t xml:space="preserve">ther by gift, exchange, sale or destruction will be the responsibility of the </w:t>
      </w:r>
      <w:r w:rsidR="007E17B6">
        <w:t>Governing Body</w:t>
      </w:r>
      <w:r>
        <w:t xml:space="preserve">, acting on </w:t>
      </w:r>
      <w:r w:rsidR="00F56427">
        <w:t>the</w:t>
      </w:r>
      <w:r>
        <w:t xml:space="preserve"> advice of professional curatorial staff</w:t>
      </w:r>
      <w:r w:rsidR="00361767">
        <w:t>.</w:t>
      </w:r>
    </w:p>
    <w:p w:rsidR="00CB38D6" w:rsidP="00361767" w:rsidRDefault="00CB38D6" w14:paraId="2D224D90" w14:textId="17AAA71C">
      <w:r>
        <w:t xml:space="preserve">Once a decision to dispose of material in the collection has been taken, priority will be given to retaining it within the public domain. It will therefore be offered in the </w:t>
      </w:r>
      <w:r w:rsidR="00D270E2">
        <w:t>first</w:t>
      </w:r>
      <w:r>
        <w:t xml:space="preserve"> instance, by gift or sale, directly to other Accredited Museums</w:t>
      </w:r>
      <w:r w:rsidR="00361767">
        <w:t xml:space="preserve"> or Archives</w:t>
      </w:r>
      <w:r>
        <w:t xml:space="preserve"> likely to be interested in its acquisition</w:t>
      </w:r>
      <w:r w:rsidR="00361767">
        <w:t>.</w:t>
      </w:r>
    </w:p>
    <w:p w:rsidR="00361767" w:rsidP="00361767" w:rsidRDefault="00312315" w14:paraId="584C2528" w14:textId="272254B0">
      <w:r>
        <w:t xml:space="preserve">Any monies </w:t>
      </w:r>
      <w:r w:rsidR="00C37915">
        <w:t>received</w:t>
      </w:r>
      <w:r>
        <w:t xml:space="preserve"> by the </w:t>
      </w:r>
      <w:r w:rsidR="007E17B6">
        <w:t>Governing Body</w:t>
      </w:r>
      <w:r>
        <w:t xml:space="preserve"> from the disposal of items will be applied </w:t>
      </w:r>
      <w:r w:rsidR="00C37915">
        <w:t>solely</w:t>
      </w:r>
      <w:r>
        <w:t xml:space="preserve"> and directly for the benefit of the </w:t>
      </w:r>
      <w:r w:rsidR="00C37915">
        <w:t>collections</w:t>
      </w:r>
      <w:r>
        <w:t xml:space="preserve">. This normally means the </w:t>
      </w:r>
      <w:r w:rsidR="00C37915">
        <w:t>purchase of</w:t>
      </w:r>
      <w:r>
        <w:t xml:space="preserve"> further acquisitions. In exceptional cases,</w:t>
      </w:r>
      <w:r w:rsidR="00C37915">
        <w:t xml:space="preserve"> improvements</w:t>
      </w:r>
      <w:r>
        <w:t xml:space="preserve"> relating to the care of collections in order to meet or exceed Accreditation requirements relating to the risk of damage to and </w:t>
      </w:r>
      <w:r w:rsidR="00C37915">
        <w:t>deterioration</w:t>
      </w:r>
      <w:r>
        <w:t xml:space="preserve"> of the collections may be justifiable. Any monies </w:t>
      </w:r>
      <w:r w:rsidR="00C37915">
        <w:t>received</w:t>
      </w:r>
      <w:r>
        <w:t xml:space="preserve"> in compensation for the damage, loss or destruction of items will be applied in the same way. Advice on those cases where the monies are intended to be used for the care of collections will be sought from the Arts Council England.</w:t>
      </w:r>
      <w:r w:rsidR="00361767">
        <w:t xml:space="preserve"> </w:t>
      </w:r>
      <w:r>
        <w:t xml:space="preserve">Money must be restricted to the </w:t>
      </w:r>
      <w:r w:rsidR="00C37915">
        <w:t>long</w:t>
      </w:r>
      <w:r>
        <w:t>-term sustainability, use and development of the collection</w:t>
      </w:r>
      <w:r w:rsidR="00361767">
        <w:t>.</w:t>
      </w:r>
    </w:p>
    <w:p w:rsidR="006A4F76" w:rsidP="00EB0606" w:rsidRDefault="006A4F76" w14:paraId="54EA8FB5" w14:textId="0377E785">
      <w:r>
        <w:t xml:space="preserve">It is acceptable to destroy material of low intrinsic significance </w:t>
      </w:r>
      <w:r w:rsidR="00D270E2">
        <w:t xml:space="preserve">(duplicate mass-produced articles or common </w:t>
      </w:r>
      <w:r w:rsidR="00C37915">
        <w:t>specimens</w:t>
      </w:r>
      <w:r w:rsidR="00D270E2">
        <w:t xml:space="preserve"> which lack significant </w:t>
      </w:r>
      <w:r w:rsidR="00C37915">
        <w:t>provenance</w:t>
      </w:r>
      <w:r w:rsidR="00D270E2">
        <w:t>) where no alternative method of disposal can be found</w:t>
      </w:r>
      <w:r w:rsidR="00D47800">
        <w:t>.</w:t>
      </w:r>
    </w:p>
    <w:p w:rsidR="00EB0606" w:rsidP="00EB0606" w:rsidRDefault="00D270E2" w14:paraId="29B37D2C" w14:textId="7A67784B">
      <w:r>
        <w:t xml:space="preserve">Destruction is also an acceptable method of disposal in cases where </w:t>
      </w:r>
      <w:r w:rsidR="00796283">
        <w:t>material</w:t>
      </w:r>
      <w:r>
        <w:t xml:space="preserve"> is in extremely poor condition, has high associated health and safety risks or is part of an approved destructive testing request identified in an organisations research policy</w:t>
      </w:r>
      <w:r w:rsidR="00D47800">
        <w:t>.</w:t>
      </w:r>
    </w:p>
    <w:p w:rsidR="00EB0606" w:rsidP="00EB0606" w:rsidRDefault="00D270E2" w14:paraId="145B2610" w14:textId="36E85E5D">
      <w:r>
        <w:t xml:space="preserve">Where necessary, specialist advice will be sought to establish the </w:t>
      </w:r>
      <w:r w:rsidR="00C37915">
        <w:t>appropriate</w:t>
      </w:r>
      <w:r>
        <w:t xml:space="preserve"> method of </w:t>
      </w:r>
      <w:r w:rsidR="00C37915">
        <w:t>destruction</w:t>
      </w:r>
      <w:r>
        <w:t xml:space="preserve">. Health and safety risk </w:t>
      </w:r>
      <w:r w:rsidR="00C37915">
        <w:t>assessments</w:t>
      </w:r>
      <w:r>
        <w:t xml:space="preserve"> will be carried out by trained staff where required</w:t>
      </w:r>
      <w:r w:rsidR="00D47800">
        <w:t>.</w:t>
      </w:r>
    </w:p>
    <w:p w:rsidR="00D270E2" w:rsidP="00EB0606" w:rsidRDefault="00D270E2" w14:paraId="08E97A2C" w14:textId="482A7480">
      <w:r>
        <w:lastRenderedPageBreak/>
        <w:t xml:space="preserve">The destruction of </w:t>
      </w:r>
      <w:r w:rsidR="00796283">
        <w:t xml:space="preserve">material </w:t>
      </w:r>
      <w:r>
        <w:t xml:space="preserve">should be witnessed by an appropriate member of the </w:t>
      </w:r>
      <w:r w:rsidR="007730A3">
        <w:t xml:space="preserve">Library </w:t>
      </w:r>
      <w:r>
        <w:t xml:space="preserve">workforce. In circumstances where this is not possible, e.g. the destruction of controlled substances, a police </w:t>
      </w:r>
      <w:r w:rsidR="00C37915">
        <w:t>certificate</w:t>
      </w:r>
      <w:r>
        <w:t xml:space="preserve"> should be obtained and kept in the relevant object history file</w:t>
      </w:r>
      <w:r w:rsidR="00D47800">
        <w:t>.</w:t>
      </w:r>
    </w:p>
    <w:p w:rsidR="008160D6" w:rsidP="00B62298" w:rsidRDefault="00AA53B0" w14:paraId="4A5D5535" w14:textId="416E0FDD">
      <w:pPr>
        <w:pStyle w:val="Heading2"/>
      </w:pPr>
      <w:r>
        <w:t>5</w:t>
      </w:r>
      <w:r w:rsidR="00B62298">
        <w:t xml:space="preserve">.5 </w:t>
      </w:r>
      <w:r w:rsidR="008160D6">
        <w:t>Themes and priorities for deselection and disposal</w:t>
      </w:r>
    </w:p>
    <w:p w:rsidRPr="004B599E" w:rsidR="00DE7A27" w:rsidRDefault="00DE7A27" w14:paraId="47AFCEE2" w14:textId="09C5BCEC">
      <w:r w:rsidRPr="004B599E">
        <w:t xml:space="preserve">Loans of artwork and </w:t>
      </w:r>
      <w:r w:rsidR="007730A3">
        <w:t>objects</w:t>
      </w:r>
      <w:r w:rsidRPr="004B599E">
        <w:t xml:space="preserve"> will be reviewed and returned where relevant. This will include student work that has not been accessioned into the permanent collection. </w:t>
      </w:r>
    </w:p>
    <w:p w:rsidRPr="004B599E" w:rsidR="00DE7A27" w:rsidRDefault="00DE7A27" w14:paraId="6F8F7804" w14:textId="7D75C671">
      <w:r w:rsidRPr="004B599E">
        <w:t>Archive collections where the ownership status is undocumented or unclear should be reviewed. Where appropriate and possible, owners will be contacted, with the aim of agreeing either a deposit with fixed review date, or a donation or future bequest. Appropriate agreements for the management of the material during the term will be made.</w:t>
      </w:r>
    </w:p>
    <w:p w:rsidRPr="004B599E" w:rsidR="00DE7A27" w:rsidRDefault="00DE7A27" w14:paraId="3448DE57" w14:textId="7F676F95">
      <w:r w:rsidRPr="004B599E">
        <w:t xml:space="preserve">In some cases University medical objects have been accessioned into the University Art collection as a repository of last resort. These will be reviewed for relevance and if they are considered more appropriate for another </w:t>
      </w:r>
      <w:r w:rsidR="004B599E">
        <w:t>museums</w:t>
      </w:r>
      <w:r w:rsidRPr="004B599E">
        <w:t>’ collection they may be considered for disposal.</w:t>
      </w:r>
    </w:p>
    <w:p w:rsidRPr="004B599E" w:rsidR="00DE7A27" w:rsidRDefault="00DE7A27" w14:paraId="4E0A917A" w14:textId="2CFE6BD8">
      <w:r w:rsidRPr="004B599E">
        <w:t>Audio-visual and film archive material will be transferred to an appropriate repository with the technical skills and equip</w:t>
      </w:r>
      <w:r w:rsidR="00796283">
        <w:t>ment necessary to care for the</w:t>
      </w:r>
      <w:r w:rsidRPr="004B599E">
        <w:t xml:space="preserve"> formats.</w:t>
      </w:r>
    </w:p>
    <w:p w:rsidRPr="004B599E" w:rsidR="001B633D" w:rsidRDefault="004B599E" w14:paraId="1D5AFB0F" w14:textId="251EECE5">
      <w:r w:rsidRPr="004B599E">
        <w:t>Collections identified in the 2011 uncatalogued archives</w:t>
      </w:r>
      <w:r w:rsidR="00796283">
        <w:t xml:space="preserve"> survey</w:t>
      </w:r>
      <w:r w:rsidRPr="004B599E">
        <w:t xml:space="preserve"> (especially collections received 1980-2000), will be appraised for historical </w:t>
      </w:r>
      <w:r w:rsidR="00796283">
        <w:t xml:space="preserve">value and public </w:t>
      </w:r>
      <w:r w:rsidRPr="004B599E">
        <w:t>significance. Material not to be accepted or retained will be returned to the donor/ depositor, transferred to another archive or destroyed as confidential waste.</w:t>
      </w:r>
    </w:p>
    <w:p w:rsidR="00496796" w:rsidRDefault="004B599E" w14:paraId="29D885CF" w14:textId="60152B41">
      <w:r w:rsidRPr="004B599E">
        <w:t>Uncatalogued printed books will be checked for duplication and significance. If printed books have no significant features and the book is duplicated in main collections it may be added to operational support materials or put through main collection disposal routes.</w:t>
      </w:r>
    </w:p>
    <w:p w:rsidR="007730A3" w:rsidRDefault="007730A3" w14:paraId="70BD35D6" w14:textId="77777777"/>
    <w:p w:rsidR="00496796" w:rsidP="00AA53B0" w:rsidRDefault="00496796" w14:paraId="504FCF50" w14:textId="77777777">
      <w:pPr>
        <w:pStyle w:val="Heading1"/>
        <w:numPr>
          <w:ilvl w:val="0"/>
          <w:numId w:val="36"/>
        </w:numPr>
      </w:pPr>
      <w:r>
        <w:t>Our Collections</w:t>
      </w:r>
    </w:p>
    <w:p w:rsidRPr="00D92C87" w:rsidR="00496796" w:rsidP="00496796" w:rsidRDefault="00496796" w14:paraId="20D108DB" w14:textId="77777777"/>
    <w:p w:rsidR="00496796" w:rsidP="00496796" w:rsidRDefault="00AA53B0" w14:paraId="0E4D7667" w14:textId="7395642C">
      <w:pPr>
        <w:pStyle w:val="Heading2"/>
      </w:pPr>
      <w:r>
        <w:t>6</w:t>
      </w:r>
      <w:r w:rsidR="00496796">
        <w:t>.1 History</w:t>
      </w:r>
    </w:p>
    <w:p w:rsidRPr="004474A2" w:rsidR="00865AA6" w:rsidP="00865AA6" w:rsidRDefault="00496796" w14:paraId="61B31C89" w14:textId="77777777">
      <w:pPr>
        <w:rPr>
          <w:rStyle w:val="normaltextrun"/>
          <w:rFonts w:eastAsiaTheme="majorEastAsia" w:cstheme="minorHAnsi"/>
        </w:rPr>
      </w:pPr>
      <w:r w:rsidRPr="004474A2">
        <w:rPr>
          <w:rFonts w:cstheme="minorHAnsi"/>
          <w:shd w:val="clear" w:color="auto" w:fill="FFFFFF"/>
        </w:rPr>
        <w:t>The Yorkshire College</w:t>
      </w:r>
      <w:r w:rsidRPr="004474A2" w:rsidR="00A65A31">
        <w:rPr>
          <w:rFonts w:cstheme="minorHAnsi"/>
          <w:shd w:val="clear" w:color="auto" w:fill="FFFFFF"/>
        </w:rPr>
        <w:t xml:space="preserve"> (1874-1904)</w:t>
      </w:r>
      <w:r w:rsidRPr="004474A2">
        <w:rPr>
          <w:rFonts w:cstheme="minorHAnsi"/>
          <w:shd w:val="clear" w:color="auto" w:fill="FFFFFF"/>
        </w:rPr>
        <w:t xml:space="preserve"> received its first artwork in 1885. </w:t>
      </w:r>
      <w:r w:rsidRPr="004474A2">
        <w:rPr>
          <w:rFonts w:cstheme="minorHAnsi"/>
        </w:rPr>
        <w:t xml:space="preserve"> </w:t>
      </w:r>
      <w:r w:rsidRPr="004474A2" w:rsidR="00865AA6">
        <w:rPr>
          <w:rFonts w:cstheme="minorHAnsi"/>
        </w:rPr>
        <w:t>Active collecting</w:t>
      </w:r>
      <w:r w:rsidRPr="004474A2">
        <w:rPr>
          <w:rFonts w:cstheme="minorHAnsi"/>
        </w:rPr>
        <w:t xml:space="preserve"> was </w:t>
      </w:r>
      <w:r w:rsidRPr="004474A2" w:rsidR="00865AA6">
        <w:rPr>
          <w:rFonts w:cstheme="minorHAnsi"/>
        </w:rPr>
        <w:t>in support of teaching</w:t>
      </w:r>
      <w:r w:rsidRPr="004474A2">
        <w:rPr>
          <w:rFonts w:cstheme="minorHAnsi"/>
        </w:rPr>
        <w:t>, notably the Department of the Textile Industries.  P</w:t>
      </w:r>
      <w:r w:rsidRPr="004474A2">
        <w:rPr>
          <w:rFonts w:cstheme="minorHAnsi"/>
          <w:shd w:val="clear" w:color="auto" w:fill="FFFFFF"/>
        </w:rPr>
        <w:t xml:space="preserve">rofessors collected European fabrics in order to create pattern books as teaching resources. In 1892 a teaching Museum was established, which was later described as the best of its type outside of London. </w:t>
      </w:r>
      <w:r w:rsidRPr="004474A2" w:rsidR="00A65A31">
        <w:rPr>
          <w:rStyle w:val="normaltextrun"/>
          <w:rFonts w:eastAsiaTheme="majorEastAsia" w:cstheme="minorHAnsi"/>
        </w:rPr>
        <w:t xml:space="preserve">The University of Leeds was founded in 1904 as the successor to the Yorkshire College. </w:t>
      </w:r>
    </w:p>
    <w:p w:rsidRPr="004474A2" w:rsidR="00865AA6" w:rsidP="5A7DE49A" w:rsidRDefault="00A65A31" w14:paraId="58C4D8B7" w14:textId="792F78B9">
      <w:pPr>
        <w:rPr>
          <w:shd w:val="clear" w:color="auto" w:fill="FFFFFF"/>
        </w:rPr>
      </w:pPr>
      <w:r w:rsidRPr="5A7DE49A">
        <w:rPr>
          <w:rStyle w:val="normaltextrun"/>
          <w:rFonts w:eastAsiaTheme="majorEastAsia"/>
        </w:rPr>
        <w:t>Leeds University Library was founded, inheriting the contents of the college library. The inheritance was modest, but the Library’s new identity stimulated gifts from local well-wishers and a growing sense that primary research collections of the kind we now regard as Special Collections should be developed.</w:t>
      </w:r>
      <w:r w:rsidRPr="5A7DE49A">
        <w:rPr>
          <w:rStyle w:val="eop"/>
        </w:rPr>
        <w:t> </w:t>
      </w:r>
      <w:r w:rsidRPr="5A7DE49A" w:rsidR="00865AA6">
        <w:rPr>
          <w:rStyle w:val="eop"/>
        </w:rPr>
        <w:t>Similar development began for an Art Collection, with</w:t>
      </w:r>
      <w:r w:rsidRPr="5A7DE49A" w:rsidR="00865AA6">
        <w:rPr>
          <w:rStyle w:val="eop"/>
          <w:shd w:val="clear" w:color="auto" w:fill="FFFFFF"/>
        </w:rPr>
        <w:t xml:space="preserve"> </w:t>
      </w:r>
      <w:r w:rsidRPr="5A7DE49A" w:rsidR="00865AA6">
        <w:rPr>
          <w:shd w:val="clear" w:color="auto" w:fill="FFFFFF"/>
        </w:rPr>
        <w:t>individual benefactors determining style</w:t>
      </w:r>
      <w:r w:rsidRPr="5A7DE49A" w:rsidR="5978362B">
        <w:rPr>
          <w:shd w:val="clear" w:color="auto" w:fill="FFFFFF"/>
        </w:rPr>
        <w:t>,</w:t>
      </w:r>
      <w:r w:rsidRPr="5A7DE49A" w:rsidR="00825A2D">
        <w:rPr>
          <w:shd w:val="clear" w:color="auto" w:fill="FFFFFF"/>
        </w:rPr>
        <w:t xml:space="preserve"> including animal paintings, seascapes and landscapes. </w:t>
      </w:r>
    </w:p>
    <w:p w:rsidRPr="004474A2" w:rsidR="00865AA6" w:rsidP="4D9FF424" w:rsidRDefault="5BAA950D" w14:paraId="5E243370" w14:textId="1FA15178">
      <w:pPr>
        <w:pStyle w:val="paragraph"/>
        <w:spacing w:before="0" w:beforeAutospacing="0" w:after="0" w:afterAutospacing="0"/>
        <w:textAlignment w:val="baseline"/>
        <w:rPr>
          <w:rStyle w:val="eop"/>
          <w:rFonts w:asciiTheme="minorHAnsi" w:hAnsiTheme="minorHAnsi" w:cstheme="minorBidi"/>
          <w:sz w:val="22"/>
          <w:szCs w:val="22"/>
        </w:rPr>
      </w:pPr>
      <w:r w:rsidRPr="4D9FF424">
        <w:rPr>
          <w:rStyle w:val="normaltextrun"/>
          <w:rFonts w:asciiTheme="minorHAnsi" w:hAnsiTheme="minorHAnsi" w:eastAsiaTheme="majorEastAsia" w:cstheme="minorBidi"/>
          <w:sz w:val="22"/>
          <w:szCs w:val="22"/>
        </w:rPr>
        <w:t xml:space="preserve">Notable Library collections acquired before 1930 included the Icelandic Collection, funded by an alumnus Sir Edwin Airey, and early books of science and theology (including Newton’s </w:t>
      </w:r>
      <w:r w:rsidRPr="4D9FF424">
        <w:rPr>
          <w:rStyle w:val="normaltextrun"/>
          <w:rFonts w:asciiTheme="minorHAnsi" w:hAnsiTheme="minorHAnsi" w:eastAsiaTheme="majorEastAsia" w:cstheme="minorBidi"/>
          <w:i/>
          <w:iCs/>
          <w:sz w:val="22"/>
          <w:szCs w:val="22"/>
        </w:rPr>
        <w:t>Principia</w:t>
      </w:r>
      <w:r w:rsidRPr="4D9FF424">
        <w:rPr>
          <w:rStyle w:val="normaltextrun"/>
          <w:rFonts w:asciiTheme="minorHAnsi" w:hAnsiTheme="minorHAnsi" w:eastAsiaTheme="majorEastAsia" w:cstheme="minorBidi"/>
          <w:sz w:val="22"/>
          <w:szCs w:val="22"/>
        </w:rPr>
        <w:t xml:space="preserve">) presented by All Souls’ College Oxford as duplicates surplus to their requirements. The Anglo-French Collection (charting the influence in France of British works before 1800) was started in 1919 </w:t>
      </w:r>
      <w:r w:rsidRPr="4D9FF424">
        <w:rPr>
          <w:rStyle w:val="normaltextrun"/>
          <w:rFonts w:asciiTheme="minorHAnsi" w:hAnsiTheme="minorHAnsi" w:eastAsiaTheme="majorEastAsia" w:cstheme="minorBidi"/>
          <w:sz w:val="22"/>
          <w:szCs w:val="22"/>
        </w:rPr>
        <w:lastRenderedPageBreak/>
        <w:t>following a deliberate decision to create a research collection without direct parallel in any other library. The Library’s first substantial individual manuscript (MS</w:t>
      </w:r>
      <w:r w:rsidRPr="4D9FF424" w:rsidR="45B203F1">
        <w:rPr>
          <w:rStyle w:val="normaltextrun"/>
          <w:rFonts w:asciiTheme="minorHAnsi" w:hAnsiTheme="minorHAnsi" w:eastAsiaTheme="majorEastAsia" w:cstheme="minorBidi"/>
          <w:sz w:val="22"/>
          <w:szCs w:val="22"/>
        </w:rPr>
        <w:t xml:space="preserve"> </w:t>
      </w:r>
      <w:r w:rsidRPr="4D9FF424">
        <w:rPr>
          <w:rStyle w:val="normaltextrun"/>
          <w:rFonts w:asciiTheme="minorHAnsi" w:hAnsiTheme="minorHAnsi" w:eastAsiaTheme="majorEastAsia" w:cstheme="minorBidi"/>
          <w:sz w:val="22"/>
          <w:szCs w:val="22"/>
        </w:rPr>
        <w:t xml:space="preserve">1: </w:t>
      </w:r>
      <w:r w:rsidRPr="4D9FF424" w:rsidR="0DA2217C">
        <w:rPr>
          <w:rStyle w:val="normaltextrun"/>
          <w:rFonts w:asciiTheme="minorHAnsi" w:hAnsiTheme="minorHAnsi" w:eastAsiaTheme="majorEastAsia" w:cstheme="minorBidi"/>
          <w:i/>
          <w:iCs/>
          <w:sz w:val="22"/>
          <w:szCs w:val="22"/>
        </w:rPr>
        <w:t>Le m</w:t>
      </w:r>
      <w:r w:rsidRPr="4D9FF424">
        <w:rPr>
          <w:rStyle w:val="normaltextrun"/>
          <w:rFonts w:asciiTheme="minorHAnsi" w:hAnsiTheme="minorHAnsi" w:eastAsiaTheme="majorEastAsia" w:cstheme="minorBidi"/>
          <w:i/>
          <w:iCs/>
          <w:sz w:val="22"/>
          <w:szCs w:val="22"/>
        </w:rPr>
        <w:t>anuel des pecche</w:t>
      </w:r>
      <w:r w:rsidRPr="4D9FF424" w:rsidR="39BF4788">
        <w:rPr>
          <w:rStyle w:val="normaltextrun"/>
          <w:rFonts w:asciiTheme="minorHAnsi" w:hAnsiTheme="minorHAnsi" w:eastAsiaTheme="majorEastAsia" w:cstheme="minorBidi"/>
          <w:i/>
          <w:iCs/>
          <w:sz w:val="22"/>
          <w:szCs w:val="22"/>
        </w:rPr>
        <w:t>z</w:t>
      </w:r>
      <w:r w:rsidRPr="4D9FF424">
        <w:rPr>
          <w:rStyle w:val="normaltextrun"/>
          <w:rFonts w:asciiTheme="minorHAnsi" w:hAnsiTheme="minorHAnsi" w:eastAsiaTheme="majorEastAsia" w:cstheme="minorBidi"/>
          <w:sz w:val="22"/>
          <w:szCs w:val="22"/>
        </w:rPr>
        <w:t>) was acquired in 1925. The first important archival acquisition consisted of the papers of the prominent Leeds woollen manufacturing firm founded by Benjamin Gott, presented in the later 1920s.</w:t>
      </w:r>
      <w:r w:rsidRPr="4D9FF424">
        <w:rPr>
          <w:rStyle w:val="eop"/>
          <w:rFonts w:asciiTheme="minorHAnsi" w:hAnsiTheme="minorHAnsi" w:cstheme="minorBidi"/>
          <w:sz w:val="22"/>
          <w:szCs w:val="22"/>
        </w:rPr>
        <w:t> </w:t>
      </w:r>
    </w:p>
    <w:p w:rsidRPr="004474A2" w:rsidR="00865AA6" w:rsidP="00865AA6" w:rsidRDefault="00865AA6" w14:paraId="593E887F" w14:textId="77777777">
      <w:pPr>
        <w:pStyle w:val="paragraph"/>
        <w:spacing w:before="0" w:beforeAutospacing="0" w:after="0" w:afterAutospacing="0"/>
        <w:textAlignment w:val="baseline"/>
        <w:rPr>
          <w:rStyle w:val="eop"/>
          <w:rFonts w:asciiTheme="minorHAnsi" w:hAnsiTheme="minorHAnsi" w:cstheme="minorHAnsi"/>
          <w:sz w:val="22"/>
          <w:szCs w:val="22"/>
        </w:rPr>
      </w:pPr>
    </w:p>
    <w:p w:rsidRPr="004474A2" w:rsidR="00825A2D" w:rsidP="5A7DE49A" w:rsidRDefault="00825A2D" w14:paraId="24F9F7B8" w14:textId="634F922C">
      <w:pPr>
        <w:pStyle w:val="paragraph"/>
        <w:spacing w:before="0" w:beforeAutospacing="0" w:after="0" w:afterAutospacing="0"/>
        <w:textAlignment w:val="baseline"/>
        <w:rPr>
          <w:rFonts w:asciiTheme="minorHAnsi" w:hAnsiTheme="minorHAnsi" w:cstheme="minorBidi"/>
          <w:sz w:val="22"/>
          <w:szCs w:val="22"/>
          <w:shd w:val="clear" w:color="auto" w:fill="FFFFFF"/>
        </w:rPr>
      </w:pPr>
      <w:r w:rsidRPr="5A7DE49A">
        <w:rPr>
          <w:rFonts w:asciiTheme="minorHAnsi" w:hAnsiTheme="minorHAnsi" w:cstheme="minorBidi"/>
          <w:sz w:val="22"/>
          <w:szCs w:val="22"/>
          <w:shd w:val="clear" w:color="auto" w:fill="FFFFFF"/>
        </w:rPr>
        <w:t xml:space="preserve">Sir Michael Sadler (Chancellor 1911-1923), was the first of </w:t>
      </w:r>
      <w:r w:rsidRPr="5A7DE49A" w:rsidR="11B684F9">
        <w:rPr>
          <w:rFonts w:asciiTheme="minorHAnsi" w:hAnsiTheme="minorHAnsi" w:cstheme="minorBidi"/>
          <w:sz w:val="22"/>
          <w:szCs w:val="22"/>
          <w:shd w:val="clear" w:color="auto" w:fill="FFFFFF"/>
        </w:rPr>
        <w:t>several</w:t>
      </w:r>
      <w:r w:rsidRPr="5A7DE49A">
        <w:rPr>
          <w:rFonts w:asciiTheme="minorHAnsi" w:hAnsiTheme="minorHAnsi" w:cstheme="minorBidi"/>
          <w:sz w:val="22"/>
          <w:szCs w:val="22"/>
          <w:shd w:val="clear" w:color="auto" w:fill="FFFFFF"/>
        </w:rPr>
        <w:t xml:space="preserve"> pioneering figures who helped mobilise the advance</w:t>
      </w:r>
      <w:r w:rsidRPr="5A7DE49A" w:rsidR="28611B98">
        <w:rPr>
          <w:rFonts w:asciiTheme="minorHAnsi" w:hAnsiTheme="minorHAnsi" w:cstheme="minorBidi"/>
          <w:sz w:val="22"/>
          <w:szCs w:val="22"/>
          <w:shd w:val="clear" w:color="auto" w:fill="FFFFFF"/>
        </w:rPr>
        <w:t>ment</w:t>
      </w:r>
      <w:r w:rsidRPr="5A7DE49A">
        <w:rPr>
          <w:rFonts w:asciiTheme="minorHAnsi" w:hAnsiTheme="minorHAnsi" w:cstheme="minorBidi"/>
          <w:sz w:val="22"/>
          <w:szCs w:val="22"/>
          <w:shd w:val="clear" w:color="auto" w:fill="FFFFFF"/>
        </w:rPr>
        <w:t xml:space="preserve"> of fine art in the curriculum and life of the University. He was one of the earliest enthusiasts for modernism. He exhibited pictures from his personal collection for the benefit of staff and students. On leaving the University in 1923 he gifted over 70 works consisting of paintings and drawings by early 20</w:t>
      </w:r>
      <w:r w:rsidRPr="5A7DE49A">
        <w:rPr>
          <w:rFonts w:asciiTheme="minorHAnsi" w:hAnsiTheme="minorHAnsi" w:cstheme="minorBidi"/>
          <w:sz w:val="22"/>
          <w:szCs w:val="22"/>
          <w:shd w:val="clear" w:color="auto" w:fill="FFFFFF"/>
          <w:vertAlign w:val="superscript"/>
        </w:rPr>
        <w:t>th</w:t>
      </w:r>
      <w:r w:rsidRPr="5A7DE49A">
        <w:rPr>
          <w:rFonts w:asciiTheme="minorHAnsi" w:hAnsiTheme="minorHAnsi" w:cstheme="minorBidi"/>
          <w:sz w:val="22"/>
          <w:szCs w:val="22"/>
          <w:shd w:val="clear" w:color="auto" w:fill="FFFFFF"/>
        </w:rPr>
        <w:t xml:space="preserve"> century British Artists, including Vanessa Bell, John Currie, Roger Fry, Duncan Grant, Nina Hamnett, Charles Holmes, Augustus John, Bernard Meninsky, and Alfred Wolmark. The gift set the precedent for what has become the University Art Collection’s main strength – English modernism. </w:t>
      </w:r>
    </w:p>
    <w:p w:rsidRPr="004474A2" w:rsidR="00865AA6" w:rsidP="00865AA6" w:rsidRDefault="00865AA6" w14:paraId="31A5E960" w14:textId="77777777">
      <w:pPr>
        <w:pStyle w:val="paragraph"/>
        <w:spacing w:before="0" w:beforeAutospacing="0" w:after="0" w:afterAutospacing="0"/>
        <w:textAlignment w:val="baseline"/>
        <w:rPr>
          <w:rFonts w:asciiTheme="minorHAnsi" w:hAnsiTheme="minorHAnsi" w:cstheme="minorHAnsi"/>
          <w:sz w:val="22"/>
          <w:szCs w:val="22"/>
        </w:rPr>
      </w:pPr>
    </w:p>
    <w:p w:rsidRPr="004474A2" w:rsidR="00865AA6" w:rsidP="4D9FF424" w:rsidRDefault="70F9382C" w14:paraId="0AF3373A" w14:textId="1FAFC68C">
      <w:pPr>
        <w:pStyle w:val="paragraph"/>
        <w:spacing w:before="0" w:beforeAutospacing="0" w:after="0" w:afterAutospacing="0"/>
        <w:textAlignment w:val="baseline"/>
        <w:rPr>
          <w:rFonts w:asciiTheme="minorHAnsi" w:hAnsiTheme="minorHAnsi" w:cstheme="minorBidi"/>
          <w:sz w:val="22"/>
          <w:szCs w:val="22"/>
          <w:shd w:val="clear" w:color="auto" w:fill="FFFFFF"/>
        </w:rPr>
      </w:pPr>
      <w:r w:rsidRPr="4D9FF424">
        <w:rPr>
          <w:rFonts w:asciiTheme="minorHAnsi" w:hAnsiTheme="minorHAnsi" w:cstheme="minorBidi"/>
          <w:sz w:val="22"/>
          <w:szCs w:val="22"/>
          <w:shd w:val="clear" w:color="auto" w:fill="FFFFFF"/>
        </w:rPr>
        <w:t>It was the gift of Lord Brotherton of Wakefield (1856-1930) that was truly transformational</w:t>
      </w:r>
      <w:r w:rsidRPr="4D9FF424" w:rsidR="5BAA950D">
        <w:rPr>
          <w:rFonts w:asciiTheme="minorHAnsi" w:hAnsiTheme="minorHAnsi" w:cstheme="minorBidi"/>
          <w:sz w:val="22"/>
          <w:szCs w:val="22"/>
          <w:shd w:val="clear" w:color="auto" w:fill="FFFFFF"/>
        </w:rPr>
        <w:t xml:space="preserve"> for the University.</w:t>
      </w:r>
      <w:r w:rsidRPr="4D9FF424">
        <w:rPr>
          <w:rFonts w:asciiTheme="minorHAnsi" w:hAnsiTheme="minorHAnsi" w:cstheme="minorBidi"/>
          <w:sz w:val="22"/>
          <w:szCs w:val="22"/>
          <w:shd w:val="clear" w:color="auto" w:fill="FFFFFF"/>
        </w:rPr>
        <w:t xml:space="preserve"> </w:t>
      </w:r>
      <w:r w:rsidRPr="4D9FF424" w:rsidR="5BAA950D">
        <w:rPr>
          <w:rFonts w:asciiTheme="minorHAnsi" w:hAnsiTheme="minorHAnsi" w:cstheme="minorBidi"/>
          <w:sz w:val="22"/>
          <w:szCs w:val="22"/>
          <w:shd w:val="clear" w:color="auto" w:fill="FFFFFF"/>
        </w:rPr>
        <w:t xml:space="preserve">Brotherton gifted £100,000 for the building of a Library and on his death he gifted his rare book and manuscript collection to the University, ‘to be held in perpetual trust for the Nation’. The Library’s reputation as a university library with research collections of international importance was established. </w:t>
      </w:r>
      <w:r w:rsidRPr="4D9FF424">
        <w:rPr>
          <w:rFonts w:asciiTheme="minorHAnsi" w:hAnsiTheme="minorHAnsi" w:cstheme="minorBidi"/>
          <w:sz w:val="22"/>
          <w:szCs w:val="22"/>
          <w:shd w:val="clear" w:color="auto" w:fill="FFFFFF"/>
        </w:rPr>
        <w:t xml:space="preserve">The collection </w:t>
      </w:r>
      <w:r w:rsidRPr="4D9FF424" w:rsidR="5BAA950D">
        <w:rPr>
          <w:rFonts w:asciiTheme="minorHAnsi" w:hAnsiTheme="minorHAnsi" w:cstheme="minorBidi"/>
          <w:sz w:val="22"/>
          <w:szCs w:val="22"/>
          <w:shd w:val="clear" w:color="auto" w:fill="FFFFFF"/>
        </w:rPr>
        <w:t xml:space="preserve">was accompanied by a financial endowment, the income from which paid for a variety of </w:t>
      </w:r>
      <w:r w:rsidRPr="4D9FF424" w:rsidR="14E2B39E">
        <w:rPr>
          <w:rFonts w:asciiTheme="minorHAnsi" w:hAnsiTheme="minorHAnsi" w:cstheme="minorBidi"/>
          <w:sz w:val="22"/>
          <w:szCs w:val="22"/>
          <w:shd w:val="clear" w:color="auto" w:fill="FFFFFF"/>
        </w:rPr>
        <w:t>c</w:t>
      </w:r>
      <w:r w:rsidRPr="4D9FF424" w:rsidR="5BAA950D">
        <w:rPr>
          <w:rFonts w:asciiTheme="minorHAnsi" w:hAnsiTheme="minorHAnsi" w:cstheme="minorBidi"/>
          <w:sz w:val="22"/>
          <w:szCs w:val="22"/>
          <w:shd w:val="clear" w:color="auto" w:fill="FFFFFF"/>
        </w:rPr>
        <w:t xml:space="preserve">ollection expenses but has largely been reserved for making acquisitions by purchase since 1940’s when the </w:t>
      </w:r>
      <w:r w:rsidRPr="4D9FF424" w:rsidR="5D065A30">
        <w:rPr>
          <w:rFonts w:asciiTheme="minorHAnsi" w:hAnsiTheme="minorHAnsi" w:cstheme="minorBidi"/>
          <w:sz w:val="22"/>
          <w:szCs w:val="22"/>
          <w:shd w:val="clear" w:color="auto" w:fill="FFFFFF"/>
        </w:rPr>
        <w:t>c</w:t>
      </w:r>
      <w:r w:rsidRPr="4D9FF424" w:rsidR="5BAA950D">
        <w:rPr>
          <w:rFonts w:asciiTheme="minorHAnsi" w:hAnsiTheme="minorHAnsi" w:cstheme="minorBidi"/>
          <w:sz w:val="22"/>
          <w:szCs w:val="22"/>
          <w:shd w:val="clear" w:color="auto" w:fill="FFFFFF"/>
        </w:rPr>
        <w:t xml:space="preserve">ollection strength of English Literature was earmarked for special development. </w:t>
      </w:r>
    </w:p>
    <w:p w:rsidR="4D9FF424" w:rsidP="4D9FF424" w:rsidRDefault="4D9FF424" w14:paraId="3D2B89D6" w14:textId="3B5EA866">
      <w:pPr>
        <w:pStyle w:val="paragraph"/>
        <w:spacing w:before="0" w:beforeAutospacing="0" w:after="0" w:afterAutospacing="0"/>
        <w:rPr>
          <w:rStyle w:val="normaltextrun"/>
          <w:rFonts w:asciiTheme="minorHAnsi" w:hAnsiTheme="minorHAnsi" w:eastAsiaTheme="majorEastAsia" w:cstheme="minorBidi"/>
          <w:sz w:val="22"/>
          <w:szCs w:val="22"/>
        </w:rPr>
      </w:pPr>
    </w:p>
    <w:p w:rsidRPr="004474A2" w:rsidR="00865AA6" w:rsidP="00865AA6" w:rsidRDefault="00865AA6" w14:paraId="5EC85B39" w14:textId="4DB61FCA">
      <w:pPr>
        <w:pStyle w:val="paragraph"/>
        <w:spacing w:before="0" w:beforeAutospacing="0" w:after="0" w:afterAutospacing="0"/>
        <w:textAlignment w:val="baseline"/>
        <w:rPr>
          <w:rFonts w:asciiTheme="minorHAnsi" w:hAnsiTheme="minorHAnsi" w:cstheme="minorHAnsi"/>
          <w:sz w:val="22"/>
          <w:szCs w:val="22"/>
        </w:rPr>
      </w:pPr>
      <w:r w:rsidRPr="004474A2">
        <w:rPr>
          <w:rStyle w:val="normaltextrun"/>
          <w:rFonts w:asciiTheme="minorHAnsi" w:hAnsiTheme="minorHAnsi" w:eastAsiaTheme="majorEastAsia" w:cstheme="minorHAnsi"/>
          <w:sz w:val="22"/>
          <w:szCs w:val="22"/>
        </w:rPr>
        <w:t>The terms of the presentation of the Brotherton Collection to the Library in 1936 included a provision that it should be kept together as a distinct entity. It was accordingly located in its own suite of rooms, purpose-built on Floor 4 of the Brotherton Library, while the other collections requiring secure accommodation were concentrated in a Strong Room on Floor 1 of the building and in associated locked rooms. Thus, in effect, Leeds University Library had two separate special collections administered independently at the Brotherton’s furthest physical extremes</w:t>
      </w:r>
      <w:r w:rsidRPr="004474A2" w:rsidR="00A32F89">
        <w:rPr>
          <w:rStyle w:val="normaltextrun"/>
          <w:rFonts w:asciiTheme="minorHAnsi" w:hAnsiTheme="minorHAnsi" w:eastAsiaTheme="majorEastAsia" w:cstheme="minorHAnsi"/>
          <w:sz w:val="22"/>
          <w:szCs w:val="22"/>
        </w:rPr>
        <w:t>.</w:t>
      </w:r>
      <w:r w:rsidRPr="004474A2">
        <w:rPr>
          <w:rStyle w:val="normaltextrun"/>
          <w:rFonts w:asciiTheme="minorHAnsi" w:hAnsiTheme="minorHAnsi" w:eastAsiaTheme="majorEastAsia" w:cstheme="minorHAnsi"/>
          <w:sz w:val="22"/>
          <w:szCs w:val="22"/>
        </w:rPr>
        <w:t xml:space="preserve"> </w:t>
      </w:r>
    </w:p>
    <w:p w:rsidRPr="004474A2" w:rsidR="00865AA6" w:rsidP="00865AA6" w:rsidRDefault="00865AA6" w14:paraId="0E203232" w14:textId="49783D8D">
      <w:pPr>
        <w:rPr>
          <w:rFonts w:cstheme="minorHAnsi"/>
        </w:rPr>
      </w:pPr>
    </w:p>
    <w:p w:rsidRPr="004474A2" w:rsidR="00865AA6" w:rsidP="00865AA6" w:rsidRDefault="00A32F89" w14:paraId="239440E3" w14:textId="30824259">
      <w:pPr>
        <w:pStyle w:val="paragraph"/>
        <w:spacing w:before="0" w:beforeAutospacing="0" w:after="0" w:afterAutospacing="0"/>
        <w:textAlignment w:val="baseline"/>
        <w:rPr>
          <w:rFonts w:asciiTheme="minorHAnsi" w:hAnsiTheme="minorHAnsi" w:cstheme="minorHAnsi"/>
          <w:sz w:val="22"/>
          <w:szCs w:val="22"/>
        </w:rPr>
      </w:pPr>
      <w:r w:rsidRPr="004474A2">
        <w:rPr>
          <w:rStyle w:val="normaltextrun"/>
          <w:rFonts w:asciiTheme="minorHAnsi" w:hAnsiTheme="minorHAnsi" w:eastAsiaTheme="majorEastAsia" w:cstheme="minorHAnsi"/>
          <w:sz w:val="22"/>
          <w:szCs w:val="22"/>
        </w:rPr>
        <w:t>The opening of the Brotherton Library and advent of the Brotherton Collection in 1936 encouraged other major donations to the Library in the later 1930s as well as many smaller ones. Dr Harold Whitaker, a former student, presented his exceptional collection of English county atlases in 1939 and in the same year, Blanche Leigh, formerly Lady Mayoress of Leeds, presented her collection of cookery books.</w:t>
      </w:r>
      <w:r w:rsidRPr="004474A2">
        <w:rPr>
          <w:rFonts w:asciiTheme="minorHAnsi" w:hAnsiTheme="minorHAnsi" w:cstheme="minorHAnsi"/>
          <w:sz w:val="22"/>
          <w:szCs w:val="22"/>
        </w:rPr>
        <w:t xml:space="preserve"> </w:t>
      </w:r>
      <w:r w:rsidRPr="004474A2" w:rsidR="00865AA6">
        <w:rPr>
          <w:rStyle w:val="normaltextrun"/>
          <w:rFonts w:asciiTheme="minorHAnsi" w:hAnsiTheme="minorHAnsi" w:eastAsiaTheme="majorEastAsia" w:cstheme="minorHAnsi"/>
          <w:sz w:val="22"/>
          <w:szCs w:val="22"/>
        </w:rPr>
        <w:t>The Romany Collection formed by Dorothy Una Ratcliffe (Mrs McGrigor Phillips), Lord Brotherton’s niece-in-law, was presented in 1950 as a supplement to the Brotherton Collection with its own e</w:t>
      </w:r>
      <w:r w:rsidRPr="004474A2">
        <w:rPr>
          <w:rStyle w:val="normaltextrun"/>
          <w:rFonts w:asciiTheme="minorHAnsi" w:hAnsiTheme="minorHAnsi" w:eastAsiaTheme="majorEastAsia" w:cstheme="minorHAnsi"/>
          <w:sz w:val="22"/>
          <w:szCs w:val="22"/>
        </w:rPr>
        <w:t>ndowment.</w:t>
      </w:r>
    </w:p>
    <w:p w:rsidRPr="004474A2" w:rsidR="00865AA6" w:rsidP="00A32F89" w:rsidRDefault="00865AA6" w14:paraId="5A2DE867" w14:textId="246A8B8F">
      <w:pPr>
        <w:pStyle w:val="paragraph"/>
        <w:spacing w:before="0" w:beforeAutospacing="0" w:after="0" w:afterAutospacing="0"/>
        <w:textAlignment w:val="baseline"/>
        <w:rPr>
          <w:rStyle w:val="eop"/>
          <w:rFonts w:asciiTheme="minorHAnsi" w:hAnsiTheme="minorHAnsi" w:cstheme="minorHAnsi"/>
          <w:sz w:val="22"/>
          <w:szCs w:val="22"/>
        </w:rPr>
      </w:pPr>
      <w:r w:rsidRPr="004474A2">
        <w:rPr>
          <w:rStyle w:val="eop"/>
          <w:rFonts w:asciiTheme="minorHAnsi" w:hAnsiTheme="minorHAnsi" w:cstheme="minorHAnsi"/>
          <w:sz w:val="22"/>
          <w:szCs w:val="22"/>
        </w:rPr>
        <w:t> </w:t>
      </w:r>
    </w:p>
    <w:p w:rsidRPr="00C9136F" w:rsidR="00825A2D" w:rsidP="4D9FF424" w:rsidRDefault="59211A46" w14:paraId="3322AAAF" w14:textId="241D3286">
      <w:pPr>
        <w:pStyle w:val="paragraph"/>
        <w:spacing w:before="0" w:beforeAutospacing="0" w:after="0" w:afterAutospacing="0"/>
        <w:textAlignment w:val="baseline"/>
        <w:rPr>
          <w:rFonts w:asciiTheme="minorHAnsi" w:hAnsiTheme="minorHAnsi" w:eastAsiaTheme="majorEastAsia" w:cstheme="minorBidi"/>
          <w:sz w:val="22"/>
          <w:szCs w:val="22"/>
        </w:rPr>
      </w:pPr>
      <w:r w:rsidRPr="4D9FF424">
        <w:rPr>
          <w:rStyle w:val="normaltextrun"/>
          <w:rFonts w:asciiTheme="minorHAnsi" w:hAnsiTheme="minorHAnsi" w:eastAsiaTheme="majorEastAsia" w:cstheme="minorBidi"/>
          <w:sz w:val="22"/>
          <w:szCs w:val="22"/>
        </w:rPr>
        <w:t>Special Collections continued to expand enormously after the Second World War largely through gifts and through substantial deposits. A second large cookery collection by John F Preston in the 1960s had surprisingly little duplication despite having the same emphasis on English books of the 19</w:t>
      </w:r>
      <w:r w:rsidRPr="4D9FF424">
        <w:rPr>
          <w:rStyle w:val="normaltextrun"/>
          <w:rFonts w:asciiTheme="minorHAnsi" w:hAnsiTheme="minorHAnsi" w:eastAsiaTheme="majorEastAsia" w:cstheme="minorBidi"/>
          <w:sz w:val="22"/>
          <w:szCs w:val="22"/>
          <w:vertAlign w:val="superscript"/>
        </w:rPr>
        <w:t>th</w:t>
      </w:r>
      <w:r w:rsidRPr="4D9FF424">
        <w:rPr>
          <w:rStyle w:val="normaltextrun"/>
          <w:rFonts w:asciiTheme="minorHAnsi" w:hAnsiTheme="minorHAnsi" w:eastAsiaTheme="majorEastAsia" w:cstheme="minorBidi"/>
          <w:sz w:val="22"/>
          <w:szCs w:val="22"/>
        </w:rPr>
        <w:t xml:space="preserve"> century and earlier. A further collection of cookery books assembled by Camden Public Libraries as part of a national subject coverage scheme was acquired in the 1980s, adding strength in 20</w:t>
      </w:r>
      <w:r w:rsidRPr="4D9FF424">
        <w:rPr>
          <w:rStyle w:val="normaltextrun"/>
          <w:rFonts w:asciiTheme="minorHAnsi" w:hAnsiTheme="minorHAnsi" w:eastAsiaTheme="majorEastAsia" w:cstheme="minorBidi"/>
          <w:sz w:val="22"/>
          <w:szCs w:val="22"/>
          <w:vertAlign w:val="superscript"/>
        </w:rPr>
        <w:t>th</w:t>
      </w:r>
      <w:r w:rsidRPr="4D9FF424">
        <w:rPr>
          <w:rStyle w:val="normaltextrun"/>
          <w:rFonts w:asciiTheme="minorHAnsi" w:hAnsiTheme="minorHAnsi" w:eastAsiaTheme="majorEastAsia" w:cstheme="minorBidi"/>
          <w:sz w:val="22"/>
          <w:szCs w:val="22"/>
        </w:rPr>
        <w:t>-century books.</w:t>
      </w:r>
      <w:r w:rsidRPr="4D9FF424" w:rsidR="0BAD6028">
        <w:rPr>
          <w:rStyle w:val="normaltextrun"/>
          <w:rFonts w:asciiTheme="minorHAnsi" w:hAnsiTheme="minorHAnsi" w:eastAsiaTheme="majorEastAsia" w:cstheme="minorBidi"/>
          <w:sz w:val="22"/>
          <w:szCs w:val="22"/>
        </w:rPr>
        <w:t xml:space="preserve"> Stanley Burton bought the Roth Collection for the Library in 1961, hugely improving the resources for Jewish historical studies. </w:t>
      </w:r>
      <w:r w:rsidRPr="4D9FF424">
        <w:rPr>
          <w:rStyle w:val="normaltextrun"/>
          <w:rFonts w:asciiTheme="minorHAnsi" w:hAnsiTheme="minorHAnsi" w:eastAsiaTheme="majorEastAsia" w:cstheme="minorBidi"/>
          <w:sz w:val="22"/>
          <w:szCs w:val="22"/>
        </w:rPr>
        <w:t xml:space="preserve"> Deposited collections accepted on long-term loan, became significant. The first of these, on ‘permanent loan’, was the Wentworth-Woolley papers in 1946, but the most important came at the end of the 1970s. Quaker archives from the Leeds and York areas were deposited in 1979 and 1981 respectively, accompanied by rich collections of Quaker books and pamphlets, giving the Library the most extensive Quaker resources outside London. The historic library and archive of Ripon Cathedral were deposited in 1980, one of only two such </w:t>
      </w:r>
      <w:r w:rsidRPr="4D9FF424">
        <w:rPr>
          <w:rStyle w:val="normaltextrun"/>
          <w:rFonts w:asciiTheme="minorHAnsi" w:hAnsiTheme="minorHAnsi" w:eastAsiaTheme="majorEastAsia" w:cstheme="minorBidi"/>
          <w:sz w:val="22"/>
          <w:szCs w:val="22"/>
        </w:rPr>
        <w:lastRenderedPageBreak/>
        <w:t>cathedral collections in UK university libraries (the other being Ely at Cambridge).</w:t>
      </w:r>
      <w:r w:rsidRPr="4D9FF424">
        <w:rPr>
          <w:rStyle w:val="eop"/>
          <w:rFonts w:asciiTheme="minorHAnsi" w:hAnsiTheme="minorHAnsi" w:cstheme="minorBidi"/>
          <w:sz w:val="22"/>
          <w:szCs w:val="22"/>
        </w:rPr>
        <w:t> </w:t>
      </w:r>
      <w:r w:rsidRPr="4D9FF424">
        <w:rPr>
          <w:rStyle w:val="normaltextrun"/>
          <w:rFonts w:asciiTheme="minorHAnsi" w:hAnsiTheme="minorHAnsi" w:eastAsiaTheme="majorEastAsia" w:cstheme="minorBidi"/>
          <w:sz w:val="22"/>
          <w:szCs w:val="22"/>
        </w:rPr>
        <w:t xml:space="preserve">The Quaker and Ripon deposits both resulted from local organisations lacking the facilities and expertise to administer their own collections. There are many examples of gifts received for similar reasons, notably the voluminous records of over 40 West Riding textile manufacturing businesses acquired in the 1960s and early 1970s as part of a systematic local initiative to map and ensure the preservation of these scattered, vulnerable records in a limited coherent group of repositories.  </w:t>
      </w:r>
      <w:r w:rsidRPr="4D9FF424" w:rsidR="66C52562">
        <w:rPr>
          <w:rStyle w:val="normaltextrun"/>
          <w:rFonts w:asciiTheme="minorHAnsi" w:hAnsiTheme="minorHAnsi" w:eastAsiaTheme="majorEastAsia" w:cstheme="minorBidi"/>
          <w:sz w:val="22"/>
          <w:szCs w:val="22"/>
        </w:rPr>
        <w:t>The records of the defunct Leeds General Cemetery Company, whose St George’s Fields cemetery had become part of the University’s estate, were transferred by the University’s administration into the keeping of Special Collections in 1977-78. Unfortunately, the photographic record of the grave stones made before landscaping was lost before the transfer took place.</w:t>
      </w:r>
      <w:r w:rsidRPr="4D9FF424" w:rsidR="7F2DAFFF">
        <w:rPr>
          <w:rStyle w:val="normaltextrun"/>
          <w:rFonts w:asciiTheme="minorHAnsi" w:hAnsiTheme="minorHAnsi" w:eastAsiaTheme="majorEastAsia" w:cstheme="minorBidi"/>
          <w:sz w:val="22"/>
          <w:szCs w:val="22"/>
        </w:rPr>
        <w:t xml:space="preserve"> </w:t>
      </w:r>
      <w:r w:rsidRPr="4D9FF424" w:rsidR="70F9382C">
        <w:rPr>
          <w:rFonts w:asciiTheme="minorHAnsi" w:hAnsiTheme="minorHAnsi" w:cstheme="minorBidi"/>
          <w:sz w:val="22"/>
          <w:szCs w:val="22"/>
          <w:shd w:val="clear" w:color="auto" w:fill="FFFFFF"/>
        </w:rPr>
        <w:t>D</w:t>
      </w:r>
      <w:r w:rsidRPr="4D9FF424">
        <w:rPr>
          <w:rFonts w:asciiTheme="minorHAnsi" w:hAnsiTheme="minorHAnsi" w:cstheme="minorBidi"/>
          <w:sz w:val="22"/>
          <w:szCs w:val="22"/>
          <w:shd w:val="clear" w:color="auto" w:fill="FFFFFF"/>
        </w:rPr>
        <w:t>onations continued for</w:t>
      </w:r>
      <w:r w:rsidRPr="4D9FF424" w:rsidR="70F9382C">
        <w:rPr>
          <w:rFonts w:asciiTheme="minorHAnsi" w:hAnsiTheme="minorHAnsi" w:cstheme="minorBidi"/>
          <w:sz w:val="22"/>
          <w:szCs w:val="22"/>
          <w:shd w:val="clear" w:color="auto" w:fill="FFFFFF"/>
        </w:rPr>
        <w:t xml:space="preserve"> the Textile Museum from academics (including Michael Sadler and Alfred Farrar Barker), soon taking on an international theme, with items representing China, India and Egypt. By the 1960s this was a research collection within the Departmental Library. </w:t>
      </w:r>
    </w:p>
    <w:p w:rsidR="00C9136F" w:rsidP="0034783E" w:rsidRDefault="00C9136F" w14:paraId="2828FDF4" w14:textId="77777777">
      <w:pPr>
        <w:rPr>
          <w:rFonts w:cstheme="minorHAnsi"/>
          <w:shd w:val="clear" w:color="auto" w:fill="FFFFFF"/>
        </w:rPr>
      </w:pPr>
    </w:p>
    <w:p w:rsidRPr="004474A2" w:rsidR="00926BFE" w:rsidP="4D9FF424" w:rsidRDefault="3913F53B" w14:paraId="34513CD0" w14:textId="49EBA2AD">
      <w:pPr>
        <w:rPr>
          <w:shd w:val="clear" w:color="auto" w:fill="FFFFFF"/>
        </w:rPr>
      </w:pPr>
      <w:r w:rsidRPr="4D9FF424">
        <w:rPr>
          <w:shd w:val="clear" w:color="auto" w:fill="FFFFFF"/>
        </w:rPr>
        <w:t xml:space="preserve">In the early 1940s, the Yorkshire businessman Eric Gregory offered to finance a scheme for fellowships in the creative arts. This imaginative act of patronage provided a setting for artists to work free from commercial pressures and created a proactive atmosphere for the understanding and </w:t>
      </w:r>
      <w:r w:rsidRPr="4D9FF424" w:rsidR="5A8B045F">
        <w:rPr>
          <w:shd w:val="clear" w:color="auto" w:fill="FFFFFF"/>
        </w:rPr>
        <w:t>dissemination</w:t>
      </w:r>
      <w:r w:rsidRPr="4D9FF424">
        <w:rPr>
          <w:shd w:val="clear" w:color="auto" w:fill="FFFFFF"/>
        </w:rPr>
        <w:t xml:space="preserve"> of modernist ideas. The nominating committee was made up of Eric Gregory and his friend Herbert Read, Henry Moore, TS Eliot and Bonamy Dobree. The </w:t>
      </w:r>
      <w:r w:rsidRPr="4D9FF424" w:rsidR="66AE8865">
        <w:rPr>
          <w:shd w:val="clear" w:color="auto" w:fill="FFFFFF"/>
        </w:rPr>
        <w:t>free-floating</w:t>
      </w:r>
      <w:r w:rsidRPr="4D9FF424">
        <w:rPr>
          <w:shd w:val="clear" w:color="auto" w:fill="FFFFFF"/>
        </w:rPr>
        <w:t xml:space="preserve"> creatives they promoted tempered the academic atmosphere, relaying avant-garde ideas from artist to student and from student to community. The Gregory Fellowship scheme got </w:t>
      </w:r>
      <w:r w:rsidRPr="4D9FF424" w:rsidR="5A8B045F">
        <w:rPr>
          <w:shd w:val="clear" w:color="auto" w:fill="FFFFFF"/>
        </w:rPr>
        <w:t>underway</w:t>
      </w:r>
      <w:r w:rsidRPr="4D9FF424">
        <w:rPr>
          <w:shd w:val="clear" w:color="auto" w:fill="FFFFFF"/>
        </w:rPr>
        <w:t xml:space="preserve"> in 1949. In 1954, the Art Treasures Committee allocated </w:t>
      </w:r>
      <w:r w:rsidRPr="4D9FF424" w:rsidR="3A2435F6">
        <w:rPr>
          <w:shd w:val="clear" w:color="auto" w:fill="FFFFFF"/>
        </w:rPr>
        <w:t>£</w:t>
      </w:r>
      <w:r w:rsidRPr="4D9FF424">
        <w:rPr>
          <w:shd w:val="clear" w:color="auto" w:fill="FFFFFF"/>
        </w:rPr>
        <w:t>3</w:t>
      </w:r>
      <w:r w:rsidRPr="4D9FF424" w:rsidR="7A73761B">
        <w:rPr>
          <w:shd w:val="clear" w:color="auto" w:fill="FFFFFF"/>
        </w:rPr>
        <w:t>,</w:t>
      </w:r>
      <w:r w:rsidRPr="4D9FF424">
        <w:rPr>
          <w:shd w:val="clear" w:color="auto" w:fill="FFFFFF"/>
        </w:rPr>
        <w:t xml:space="preserve">100 per year to the purchase of original artworks. For more than 20 years, through the Gregory fellowships, various painters, sculptors, poets and musicians were regarded as members of the </w:t>
      </w:r>
      <w:r w:rsidRPr="4D9FF424" w:rsidR="5A8B045F">
        <w:rPr>
          <w:shd w:val="clear" w:color="auto" w:fill="FFFFFF"/>
        </w:rPr>
        <w:t>University</w:t>
      </w:r>
      <w:r w:rsidRPr="4D9FF424">
        <w:rPr>
          <w:shd w:val="clear" w:color="auto" w:fill="FFFFFF"/>
        </w:rPr>
        <w:t xml:space="preserve">, while continuing to work independently. When Eric Gregory died in 1959, the </w:t>
      </w:r>
      <w:r w:rsidRPr="4D9FF424" w:rsidR="11E47C97">
        <w:rPr>
          <w:shd w:val="clear" w:color="auto" w:fill="FFFFFF"/>
        </w:rPr>
        <w:t>U</w:t>
      </w:r>
      <w:r w:rsidRPr="4D9FF424">
        <w:rPr>
          <w:shd w:val="clear" w:color="auto" w:fill="FFFFFF"/>
        </w:rPr>
        <w:t xml:space="preserve">niversity was invited to choose artworks from his personal legacy. </w:t>
      </w:r>
    </w:p>
    <w:p w:rsidRPr="004474A2" w:rsidR="008040A2" w:rsidP="5A7DE49A" w:rsidRDefault="008040A2" w14:paraId="0C7774BE" w14:textId="033EF2A0">
      <w:pPr>
        <w:rPr>
          <w:shd w:val="clear" w:color="auto" w:fill="FFFFFF"/>
        </w:rPr>
      </w:pPr>
      <w:r w:rsidRPr="5A7DE49A">
        <w:rPr>
          <w:shd w:val="clear" w:color="auto" w:fill="FFFFFF"/>
        </w:rPr>
        <w:t>In the 1960s the First Professor of Fine Art, Quentin Bell implemented a purchasing policy to acquire works of early 20</w:t>
      </w:r>
      <w:r w:rsidRPr="5A7DE49A">
        <w:rPr>
          <w:shd w:val="clear" w:color="auto" w:fill="FFFFFF"/>
          <w:vertAlign w:val="superscript"/>
        </w:rPr>
        <w:t>th</w:t>
      </w:r>
      <w:r w:rsidRPr="5A7DE49A">
        <w:rPr>
          <w:shd w:val="clear" w:color="auto" w:fill="FFFFFF"/>
        </w:rPr>
        <w:t xml:space="preserve"> century </w:t>
      </w:r>
      <w:r w:rsidRPr="5A7DE49A" w:rsidR="00936C0C">
        <w:rPr>
          <w:shd w:val="clear" w:color="auto" w:fill="FFFFFF"/>
        </w:rPr>
        <w:t>British</w:t>
      </w:r>
      <w:r w:rsidRPr="5A7DE49A">
        <w:rPr>
          <w:shd w:val="clear" w:color="auto" w:fill="FFFFFF"/>
        </w:rPr>
        <w:t xml:space="preserve"> artists, prioritising work of the Gregory Fellows. He was key to the acquisition of a large group of drawings and watercolours by members of the Bloomsbury and Camden Town groups. This was regarded as a teaching collection, used to demonstrate changes drawing underwent in the early 20</w:t>
      </w:r>
      <w:r w:rsidRPr="5A7DE49A">
        <w:rPr>
          <w:shd w:val="clear" w:color="auto" w:fill="FFFFFF"/>
          <w:vertAlign w:val="superscript"/>
        </w:rPr>
        <w:t>th</w:t>
      </w:r>
      <w:r w:rsidRPr="5A7DE49A" w:rsidR="00936C0C">
        <w:rPr>
          <w:shd w:val="clear" w:color="auto" w:fill="FFFFFF"/>
        </w:rPr>
        <w:t xml:space="preserve"> century. Most of B</w:t>
      </w:r>
      <w:r w:rsidRPr="5A7DE49A">
        <w:rPr>
          <w:shd w:val="clear" w:color="auto" w:fill="FFFFFF"/>
        </w:rPr>
        <w:t xml:space="preserve">ell’s </w:t>
      </w:r>
      <w:r w:rsidRPr="5A7DE49A" w:rsidR="00936C0C">
        <w:rPr>
          <w:shd w:val="clear" w:color="auto" w:fill="FFFFFF"/>
        </w:rPr>
        <w:t>acquisitions</w:t>
      </w:r>
      <w:r w:rsidRPr="5A7DE49A">
        <w:rPr>
          <w:shd w:val="clear" w:color="auto" w:fill="FFFFFF"/>
        </w:rPr>
        <w:t xml:space="preserve"> were made possible through the support of </w:t>
      </w:r>
      <w:r w:rsidRPr="5A7DE49A" w:rsidR="00936C0C">
        <w:rPr>
          <w:shd w:val="clear" w:color="auto" w:fill="FFFFFF"/>
        </w:rPr>
        <w:t>Stanley</w:t>
      </w:r>
      <w:r w:rsidRPr="5A7DE49A">
        <w:rPr>
          <w:shd w:val="clear" w:color="auto" w:fill="FFFFFF"/>
        </w:rPr>
        <w:t xml:space="preserve"> and Audrey Burton.</w:t>
      </w:r>
      <w:r w:rsidRPr="5A7DE49A" w:rsidR="000A325E">
        <w:rPr>
          <w:shd w:val="clear" w:color="auto" w:fill="FFFFFF"/>
        </w:rPr>
        <w:t xml:space="preserve"> </w:t>
      </w:r>
    </w:p>
    <w:p w:rsidRPr="004474A2" w:rsidR="000A325E" w:rsidP="4D9FF424" w:rsidRDefault="66C52562" w14:paraId="4118871F" w14:textId="12B0860F">
      <w:pPr>
        <w:rPr>
          <w:shd w:val="clear" w:color="auto" w:fill="FFFFFF"/>
        </w:rPr>
      </w:pPr>
      <w:r w:rsidRPr="4D9FF424">
        <w:rPr>
          <w:shd w:val="clear" w:color="auto" w:fill="FFFFFF"/>
        </w:rPr>
        <w:t xml:space="preserve">The 1970s were lean times for the </w:t>
      </w:r>
      <w:r w:rsidRPr="4D9FF424" w:rsidR="5A8B045F">
        <w:rPr>
          <w:shd w:val="clear" w:color="auto" w:fill="FFFFFF"/>
        </w:rPr>
        <w:t>University</w:t>
      </w:r>
      <w:r w:rsidRPr="4D9FF424">
        <w:rPr>
          <w:shd w:val="clear" w:color="auto" w:fill="FFFFFF"/>
        </w:rPr>
        <w:t xml:space="preserve"> Art Collection. There were no meetings of the Art Treasures Committee 1965-1976 and the purchasing fund </w:t>
      </w:r>
      <w:r w:rsidRPr="4D9FF424" w:rsidR="1117F7B7">
        <w:rPr>
          <w:shd w:val="clear" w:color="auto" w:fill="FFFFFF"/>
        </w:rPr>
        <w:t>w</w:t>
      </w:r>
      <w:r w:rsidRPr="4D9FF424">
        <w:rPr>
          <w:shd w:val="clear" w:color="auto" w:fill="FFFFFF"/>
        </w:rPr>
        <w:t xml:space="preserve">as cut in 1969. Stanley Burton’s generosity </w:t>
      </w:r>
      <w:r w:rsidRPr="4D9FF424" w:rsidR="5A8B045F">
        <w:rPr>
          <w:shd w:val="clear" w:color="auto" w:fill="FFFFFF"/>
        </w:rPr>
        <w:t>was</w:t>
      </w:r>
      <w:r w:rsidRPr="4D9FF424">
        <w:rPr>
          <w:shd w:val="clear" w:color="auto" w:fill="FFFFFF"/>
        </w:rPr>
        <w:t xml:space="preserve"> fundamental to the continued acquisition of art. In 1976, Burton inspired T J Clark, the new Professor in Fine Art, to acquire work by his predecessors Quentin Bell and Lawrence Gowing. Bell proposed that he create a large sculpture for the </w:t>
      </w:r>
      <w:r w:rsidRPr="4D9FF424" w:rsidR="5A8B045F">
        <w:rPr>
          <w:shd w:val="clear" w:color="auto" w:fill="FFFFFF"/>
        </w:rPr>
        <w:t>university</w:t>
      </w:r>
      <w:r w:rsidRPr="4D9FF424">
        <w:rPr>
          <w:shd w:val="clear" w:color="auto" w:fill="FFFFFF"/>
        </w:rPr>
        <w:t xml:space="preserve">. The piece took the form of a levitating figure made of fibreglass. Dr Gurdev Singh from the department of Civil Engineering worked with Bell, designing and constructing the internal steel armature. The sculpture, The Dreamer, now resides in Clothworkers Court. </w:t>
      </w:r>
    </w:p>
    <w:p w:rsidR="00C9136F" w:rsidP="4D9FF424" w:rsidRDefault="0BAD6028" w14:paraId="6ED51DDE" w14:textId="625F06CF">
      <w:pPr>
        <w:pStyle w:val="paragraph"/>
        <w:spacing w:before="0" w:beforeAutospacing="0" w:after="0" w:afterAutospacing="0"/>
        <w:textAlignment w:val="baseline"/>
        <w:rPr>
          <w:rFonts w:asciiTheme="minorHAnsi" w:hAnsiTheme="minorHAnsi" w:cstheme="minorBidi"/>
          <w:sz w:val="22"/>
          <w:szCs w:val="22"/>
        </w:rPr>
      </w:pPr>
      <w:r w:rsidRPr="5A7DE49A">
        <w:rPr>
          <w:rStyle w:val="normaltextrun"/>
          <w:rFonts w:asciiTheme="minorHAnsi" w:hAnsiTheme="minorHAnsi" w:eastAsiaTheme="majorEastAsia" w:cstheme="minorBidi"/>
          <w:sz w:val="22"/>
          <w:szCs w:val="22"/>
        </w:rPr>
        <w:t>The most important developments for the Library in the 1980s were the creation of the Leeds Russian Archive and the purchase of the Liddle Collection. The LRA was generated from 1982 onwards by Richard Davies, first as a Leeds academic in Russian, later as a member of Library staff. LRA includes many printed books as well as numerous archives, virtually all being gifts (including, unusually, the copyright of Ivan Bunin</w:t>
      </w:r>
      <w:r w:rsidRPr="5A7DE49A" w:rsidR="21C8ABF8">
        <w:rPr>
          <w:rStyle w:val="normaltextrun"/>
          <w:rFonts w:asciiTheme="minorHAnsi" w:hAnsiTheme="minorHAnsi" w:eastAsiaTheme="majorEastAsia" w:cstheme="minorBidi"/>
          <w:sz w:val="22"/>
          <w:szCs w:val="22"/>
        </w:rPr>
        <w:t>)</w:t>
      </w:r>
      <w:r w:rsidRPr="5A7DE49A">
        <w:rPr>
          <w:rStyle w:val="normaltextrun"/>
          <w:rFonts w:asciiTheme="minorHAnsi" w:hAnsiTheme="minorHAnsi" w:eastAsiaTheme="majorEastAsia" w:cstheme="minorBidi"/>
          <w:sz w:val="22"/>
          <w:szCs w:val="22"/>
        </w:rPr>
        <w:t xml:space="preserve">. The Liddle Collection, assembled by Peter Liddle as an academic historian at Sunderland, was purchased in 1989, with funding personally raised from benefactors by the University Librarian Reg Carr and David Dilks, Professor of International History. </w:t>
      </w:r>
      <w:r w:rsidRPr="5A7DE49A">
        <w:rPr>
          <w:rStyle w:val="normaltextrun"/>
          <w:rFonts w:asciiTheme="minorHAnsi" w:hAnsiTheme="minorHAnsi" w:eastAsiaTheme="majorEastAsia" w:cstheme="minorBidi"/>
          <w:sz w:val="22"/>
          <w:szCs w:val="22"/>
        </w:rPr>
        <w:lastRenderedPageBreak/>
        <w:t xml:space="preserve">The Collection consisted of about 5,000 sub-collections relating to the First </w:t>
      </w:r>
      <w:r w:rsidRPr="5A7DE49A" w:rsidR="20A5C087">
        <w:rPr>
          <w:rStyle w:val="normaltextrun"/>
          <w:rFonts w:asciiTheme="minorHAnsi" w:hAnsiTheme="minorHAnsi" w:eastAsiaTheme="majorEastAsia" w:cstheme="minorBidi"/>
          <w:sz w:val="22"/>
          <w:szCs w:val="22"/>
        </w:rPr>
        <w:t xml:space="preserve">World </w:t>
      </w:r>
      <w:r w:rsidRPr="5A7DE49A">
        <w:rPr>
          <w:rStyle w:val="normaltextrun"/>
          <w:rFonts w:asciiTheme="minorHAnsi" w:hAnsiTheme="minorHAnsi" w:eastAsiaTheme="majorEastAsia" w:cstheme="minorBidi"/>
          <w:sz w:val="22"/>
          <w:szCs w:val="22"/>
        </w:rPr>
        <w:t>War</w:t>
      </w:r>
      <w:r w:rsidRPr="5A7DE49A" w:rsidR="5F4AA5B8">
        <w:rPr>
          <w:rStyle w:val="normaltextrun"/>
          <w:rFonts w:asciiTheme="minorHAnsi" w:hAnsiTheme="minorHAnsi" w:eastAsiaTheme="majorEastAsia" w:cstheme="minorBidi"/>
          <w:sz w:val="22"/>
          <w:szCs w:val="22"/>
        </w:rPr>
        <w:t xml:space="preserve"> (including manuscripts, books and objects)</w:t>
      </w:r>
      <w:r w:rsidRPr="5A7DE49A">
        <w:rPr>
          <w:rStyle w:val="normaltextrun"/>
          <w:rFonts w:asciiTheme="minorHAnsi" w:hAnsiTheme="minorHAnsi" w:eastAsiaTheme="majorEastAsia" w:cstheme="minorBidi"/>
          <w:sz w:val="22"/>
          <w:szCs w:val="22"/>
        </w:rPr>
        <w:t xml:space="preserve">, originally gifts or loans to Peter Liddle, and also books. </w:t>
      </w:r>
      <w:r w:rsidRPr="5A7DE49A" w:rsidR="64A8D7D8">
        <w:rPr>
          <w:rStyle w:val="normaltextrun"/>
          <w:rFonts w:asciiTheme="minorHAnsi" w:hAnsiTheme="minorHAnsi" w:eastAsiaTheme="majorEastAsia" w:cstheme="minorBidi"/>
          <w:sz w:val="22"/>
          <w:szCs w:val="22"/>
        </w:rPr>
        <w:t>The collection expanded in the 1990s under Peter Liddle’s curatorship to include over 500 sub-collections for the Second World War</w:t>
      </w:r>
    </w:p>
    <w:p w:rsidR="00C9136F" w:rsidP="00FD34D2" w:rsidRDefault="00C9136F" w14:paraId="0E9FB82D" w14:textId="77777777">
      <w:pPr>
        <w:pStyle w:val="paragraph"/>
        <w:spacing w:before="0" w:beforeAutospacing="0" w:after="0" w:afterAutospacing="0"/>
        <w:textAlignment w:val="baseline"/>
        <w:rPr>
          <w:rFonts w:asciiTheme="minorHAnsi" w:hAnsiTheme="minorHAnsi" w:cstheme="minorHAnsi"/>
          <w:sz w:val="22"/>
          <w:szCs w:val="22"/>
        </w:rPr>
      </w:pPr>
    </w:p>
    <w:p w:rsidR="00C9136F" w:rsidP="5A7DE49A" w:rsidRDefault="00FD34D2" w14:paraId="4A99EBC6" w14:textId="2A1073BD">
      <w:pPr>
        <w:pStyle w:val="paragraph"/>
        <w:spacing w:before="0" w:beforeAutospacing="0" w:after="0" w:afterAutospacing="0"/>
        <w:textAlignment w:val="baseline"/>
        <w:rPr>
          <w:rFonts w:asciiTheme="minorHAnsi" w:hAnsiTheme="minorHAnsi" w:cstheme="minorBidi"/>
          <w:sz w:val="22"/>
          <w:szCs w:val="22"/>
        </w:rPr>
      </w:pPr>
      <w:r w:rsidRPr="5A7DE49A">
        <w:rPr>
          <w:rFonts w:asciiTheme="minorHAnsi" w:hAnsiTheme="minorHAnsi" w:cstheme="minorBidi"/>
          <w:sz w:val="22"/>
          <w:szCs w:val="22"/>
          <w:shd w:val="clear" w:color="auto" w:fill="FFFFFF"/>
        </w:rPr>
        <w:t xml:space="preserve">By the 1980s space was a significant concern for both the Art Collection and the Library. </w:t>
      </w:r>
      <w:r w:rsidRPr="5A7DE49A">
        <w:rPr>
          <w:rStyle w:val="normaltextrun"/>
          <w:rFonts w:asciiTheme="minorHAnsi" w:hAnsiTheme="minorHAnsi" w:eastAsiaTheme="majorEastAsia" w:cstheme="minorBidi"/>
          <w:sz w:val="22"/>
          <w:szCs w:val="22"/>
        </w:rPr>
        <w:t>The physical growth of Special Collections put great pressure on accommodation. The Liddle Collection had to be placed and separately staffed in the Edward Boyle Library</w:t>
      </w:r>
      <w:r w:rsidRPr="5A7DE49A" w:rsidR="1788F486">
        <w:rPr>
          <w:rStyle w:val="normaltextrun"/>
          <w:rFonts w:asciiTheme="minorHAnsi" w:hAnsiTheme="minorHAnsi" w:eastAsiaTheme="majorEastAsia" w:cstheme="minorBidi"/>
          <w:sz w:val="22"/>
          <w:szCs w:val="22"/>
        </w:rPr>
        <w:t xml:space="preserve"> (EBL)</w:t>
      </w:r>
      <w:r w:rsidRPr="5A7DE49A">
        <w:rPr>
          <w:rStyle w:val="normaltextrun"/>
          <w:rFonts w:asciiTheme="minorHAnsi" w:hAnsiTheme="minorHAnsi" w:eastAsiaTheme="majorEastAsia" w:cstheme="minorBidi"/>
          <w:sz w:val="22"/>
          <w:szCs w:val="22"/>
        </w:rPr>
        <w:t xml:space="preserve">, much of LRA was </w:t>
      </w:r>
      <w:r w:rsidRPr="5A7DE49A" w:rsidR="064F80AB">
        <w:rPr>
          <w:rStyle w:val="normaltextrun"/>
          <w:rFonts w:asciiTheme="minorHAnsi" w:hAnsiTheme="minorHAnsi" w:eastAsiaTheme="majorEastAsia" w:cstheme="minorBidi"/>
          <w:sz w:val="22"/>
          <w:szCs w:val="22"/>
        </w:rPr>
        <w:t>kept</w:t>
      </w:r>
      <w:r w:rsidRPr="5A7DE49A">
        <w:rPr>
          <w:rStyle w:val="normaltextrun"/>
          <w:rFonts w:asciiTheme="minorHAnsi" w:hAnsiTheme="minorHAnsi" w:eastAsiaTheme="majorEastAsia" w:cstheme="minorBidi"/>
          <w:sz w:val="22"/>
          <w:szCs w:val="22"/>
        </w:rPr>
        <w:t xml:space="preserve"> in Russian, and Icelandic and some other collections were </w:t>
      </w:r>
      <w:r w:rsidRPr="5A7DE49A" w:rsidR="00936C0C">
        <w:rPr>
          <w:rStyle w:val="normaltextrun"/>
          <w:rFonts w:asciiTheme="minorHAnsi" w:hAnsiTheme="minorHAnsi" w:eastAsiaTheme="majorEastAsia" w:cstheme="minorBidi"/>
          <w:sz w:val="22"/>
          <w:szCs w:val="22"/>
        </w:rPr>
        <w:t>out housed</w:t>
      </w:r>
      <w:r w:rsidRPr="5A7DE49A">
        <w:rPr>
          <w:rStyle w:val="normaltextrun"/>
          <w:rFonts w:asciiTheme="minorHAnsi" w:hAnsiTheme="minorHAnsi" w:eastAsiaTheme="majorEastAsia" w:cstheme="minorBidi"/>
          <w:sz w:val="22"/>
          <w:szCs w:val="22"/>
        </w:rPr>
        <w:t xml:space="preserve"> in </w:t>
      </w:r>
      <w:r w:rsidRPr="5A7DE49A" w:rsidR="6F1CCF36">
        <w:rPr>
          <w:rStyle w:val="normaltextrun"/>
          <w:rFonts w:asciiTheme="minorHAnsi" w:hAnsiTheme="minorHAnsi" w:eastAsiaTheme="majorEastAsia" w:cstheme="minorBidi"/>
          <w:sz w:val="22"/>
          <w:szCs w:val="22"/>
        </w:rPr>
        <w:t>E</w:t>
      </w:r>
      <w:r w:rsidRPr="5A7DE49A">
        <w:rPr>
          <w:rStyle w:val="normaltextrun"/>
          <w:rFonts w:asciiTheme="minorHAnsi" w:hAnsiTheme="minorHAnsi" w:eastAsiaTheme="majorEastAsia" w:cstheme="minorBidi"/>
          <w:sz w:val="22"/>
          <w:szCs w:val="22"/>
        </w:rPr>
        <w:t xml:space="preserve">BL and Parkinson Building rooms. The solution came in 1993 with the opening of the Brotherton Library West Building, where all these collections and their staff were finally brought together. The Brotherton Collection became a distinct feature of the Library’s Special Collections, whereas, previously, ‘Special Collections’ at Leeds meant everything of the kind </w:t>
      </w:r>
      <w:r w:rsidRPr="5A7DE49A">
        <w:rPr>
          <w:rStyle w:val="normaltextrun"/>
          <w:rFonts w:asciiTheme="minorHAnsi" w:hAnsiTheme="minorHAnsi" w:eastAsiaTheme="majorEastAsia" w:cstheme="minorBidi"/>
          <w:i/>
          <w:iCs/>
          <w:sz w:val="22"/>
          <w:szCs w:val="22"/>
        </w:rPr>
        <w:t>except</w:t>
      </w:r>
      <w:r w:rsidRPr="5A7DE49A">
        <w:rPr>
          <w:rStyle w:val="normaltextrun"/>
          <w:rFonts w:asciiTheme="minorHAnsi" w:hAnsiTheme="minorHAnsi" w:eastAsiaTheme="majorEastAsia" w:cstheme="minorBidi"/>
          <w:sz w:val="22"/>
          <w:szCs w:val="22"/>
        </w:rPr>
        <w:t xml:space="preserve"> the Brotherton Collection.</w:t>
      </w:r>
    </w:p>
    <w:p w:rsidR="00C9136F" w:rsidP="00FD34D2" w:rsidRDefault="00C9136F" w14:paraId="3DD38413" w14:textId="77777777">
      <w:pPr>
        <w:pStyle w:val="paragraph"/>
        <w:spacing w:before="0" w:beforeAutospacing="0" w:after="0" w:afterAutospacing="0"/>
        <w:textAlignment w:val="baseline"/>
        <w:rPr>
          <w:rFonts w:asciiTheme="minorHAnsi" w:hAnsiTheme="minorHAnsi" w:cstheme="minorHAnsi"/>
          <w:sz w:val="22"/>
          <w:szCs w:val="22"/>
        </w:rPr>
      </w:pPr>
    </w:p>
    <w:p w:rsidR="00C9136F" w:rsidP="4D9FF424" w:rsidRDefault="5E863D2F" w14:paraId="6D989689" w14:textId="604773CB">
      <w:pPr>
        <w:pStyle w:val="paragraph"/>
        <w:spacing w:before="0" w:beforeAutospacing="0" w:after="0" w:afterAutospacing="0"/>
        <w:textAlignment w:val="baseline"/>
        <w:rPr>
          <w:rStyle w:val="eop"/>
          <w:rFonts w:asciiTheme="minorHAnsi" w:hAnsiTheme="minorHAnsi" w:cstheme="minorBidi"/>
          <w:sz w:val="22"/>
          <w:szCs w:val="22"/>
        </w:rPr>
      </w:pPr>
      <w:r w:rsidRPr="5A7DE49A">
        <w:rPr>
          <w:rStyle w:val="eop"/>
          <w:rFonts w:asciiTheme="minorHAnsi" w:hAnsiTheme="minorHAnsi" w:cstheme="minorBidi"/>
          <w:sz w:val="22"/>
          <w:szCs w:val="22"/>
        </w:rPr>
        <w:t>From the 1980s, when professional staff were recruited to work with the University Art Collection</w:t>
      </w:r>
      <w:r w:rsidRPr="5A7DE49A" w:rsidR="4FC74353">
        <w:rPr>
          <w:rStyle w:val="eop"/>
          <w:rFonts w:asciiTheme="minorHAnsi" w:hAnsiTheme="minorHAnsi" w:cstheme="minorBidi"/>
          <w:sz w:val="22"/>
          <w:szCs w:val="22"/>
        </w:rPr>
        <w:t>,</w:t>
      </w:r>
      <w:r w:rsidRPr="5A7DE49A">
        <w:rPr>
          <w:rStyle w:val="eop"/>
          <w:rFonts w:asciiTheme="minorHAnsi" w:hAnsiTheme="minorHAnsi" w:cstheme="minorBidi"/>
          <w:sz w:val="22"/>
          <w:szCs w:val="22"/>
        </w:rPr>
        <w:t xml:space="preserve"> acquisitions have been led by the Curators. The university purchase fund had all but disappeared by this time. Acquisitions continued to be supported by gift and bequest, but importantly, </w:t>
      </w:r>
      <w:r w:rsidRPr="5A7DE49A" w:rsidR="5A8B045F">
        <w:rPr>
          <w:rStyle w:val="eop"/>
          <w:rFonts w:asciiTheme="minorHAnsi" w:hAnsiTheme="minorHAnsi" w:cstheme="minorBidi"/>
          <w:sz w:val="22"/>
          <w:szCs w:val="22"/>
        </w:rPr>
        <w:t>timely assistance</w:t>
      </w:r>
      <w:r w:rsidRPr="5A7DE49A">
        <w:rPr>
          <w:rStyle w:val="eop"/>
          <w:rFonts w:asciiTheme="minorHAnsi" w:hAnsiTheme="minorHAnsi" w:cstheme="minorBidi"/>
          <w:sz w:val="22"/>
          <w:szCs w:val="22"/>
        </w:rPr>
        <w:t xml:space="preserve"> from national funding bodies (such as the V&amp;A Purchase Grant and Art Fund). With this support </w:t>
      </w:r>
      <w:r w:rsidRPr="5A7DE49A">
        <w:rPr>
          <w:rStyle w:val="eop"/>
          <w:rFonts w:asciiTheme="minorHAnsi" w:hAnsiTheme="minorHAnsi" w:cstheme="minorBidi"/>
          <w:i/>
          <w:iCs/>
          <w:sz w:val="22"/>
          <w:szCs w:val="22"/>
        </w:rPr>
        <w:t>The Jew</w:t>
      </w:r>
      <w:r w:rsidRPr="5A7DE49A">
        <w:rPr>
          <w:rStyle w:val="eop"/>
          <w:rFonts w:asciiTheme="minorHAnsi" w:hAnsiTheme="minorHAnsi" w:cstheme="minorBidi"/>
          <w:sz w:val="22"/>
          <w:szCs w:val="22"/>
        </w:rPr>
        <w:t xml:space="preserve"> (1916) by Jacob Kramer was acquired in 1993. In 2001, </w:t>
      </w:r>
      <w:r w:rsidRPr="5A7DE49A">
        <w:rPr>
          <w:rStyle w:val="eop"/>
          <w:rFonts w:asciiTheme="minorHAnsi" w:hAnsiTheme="minorHAnsi" w:cstheme="minorBidi"/>
          <w:i/>
          <w:iCs/>
          <w:sz w:val="22"/>
          <w:szCs w:val="22"/>
        </w:rPr>
        <w:t>Mars Red, Yellow and Brown</w:t>
      </w:r>
      <w:r w:rsidRPr="5A7DE49A">
        <w:rPr>
          <w:rStyle w:val="eop"/>
          <w:rFonts w:asciiTheme="minorHAnsi" w:hAnsiTheme="minorHAnsi" w:cstheme="minorBidi"/>
          <w:sz w:val="22"/>
          <w:szCs w:val="22"/>
        </w:rPr>
        <w:t>, a work that had formerly belonged to Sir Herbert Read was acquired because of the artist Terry Frost’s term as Gregory Fellow.</w:t>
      </w:r>
      <w:r w:rsidRPr="5A7DE49A" w:rsidR="35230A7D">
        <w:rPr>
          <w:rStyle w:val="eop"/>
          <w:rFonts w:asciiTheme="minorHAnsi" w:hAnsiTheme="minorHAnsi" w:cstheme="minorBidi"/>
          <w:sz w:val="22"/>
          <w:szCs w:val="22"/>
        </w:rPr>
        <w:t xml:space="preserve"> The University has continued its tradition of commissioning portraits of senior members. </w:t>
      </w:r>
    </w:p>
    <w:p w:rsidR="00C9136F" w:rsidP="00F77AA2" w:rsidRDefault="00C9136F" w14:paraId="6826E429" w14:textId="77777777">
      <w:pPr>
        <w:pStyle w:val="paragraph"/>
        <w:spacing w:before="0" w:beforeAutospacing="0" w:after="0" w:afterAutospacing="0"/>
        <w:textAlignment w:val="baseline"/>
        <w:rPr>
          <w:rStyle w:val="eop"/>
          <w:rFonts w:asciiTheme="minorHAnsi" w:hAnsiTheme="minorHAnsi" w:cstheme="minorHAnsi"/>
          <w:sz w:val="22"/>
          <w:szCs w:val="22"/>
        </w:rPr>
      </w:pPr>
    </w:p>
    <w:p w:rsidRPr="004474A2" w:rsidR="00F77AA2" w:rsidP="00F77AA2" w:rsidRDefault="00FD34D2" w14:paraId="7A873D07" w14:textId="371CD512">
      <w:pPr>
        <w:pStyle w:val="paragraph"/>
        <w:spacing w:before="0" w:beforeAutospacing="0" w:after="0" w:afterAutospacing="0"/>
        <w:textAlignment w:val="baseline"/>
        <w:rPr>
          <w:rStyle w:val="eop"/>
          <w:rFonts w:asciiTheme="minorHAnsi" w:hAnsiTheme="minorHAnsi" w:cstheme="minorHAnsi"/>
          <w:sz w:val="22"/>
          <w:szCs w:val="22"/>
        </w:rPr>
      </w:pPr>
      <w:r w:rsidRPr="004474A2">
        <w:rPr>
          <w:rFonts w:asciiTheme="minorHAnsi" w:hAnsiTheme="minorHAnsi" w:cstheme="minorHAnsi"/>
          <w:sz w:val="22"/>
          <w:szCs w:val="22"/>
        </w:rPr>
        <w:t xml:space="preserve">The Brotherton Collection continued to be dominated by acquisitions in English Literature, with focus drawing towards modern literary archives and specifically poets 1950-1980, following acquisition priorities of Gregory Fellows and writers associated with Leeds. </w:t>
      </w:r>
      <w:r w:rsidRPr="004474A2" w:rsidR="00F77AA2">
        <w:rPr>
          <w:rStyle w:val="normaltextrun"/>
          <w:rFonts w:asciiTheme="minorHAnsi" w:hAnsiTheme="minorHAnsi" w:eastAsiaTheme="majorEastAsia" w:cstheme="minorHAnsi"/>
          <w:sz w:val="22"/>
          <w:szCs w:val="22"/>
        </w:rPr>
        <w:t>The gift of the Fay and Geoffrey Elliott Collection (1890s collections) in 2002 substantially added to the English literary strength and brought short term acquisitions</w:t>
      </w:r>
      <w:r w:rsidRPr="004474A2" w:rsidR="00F77AA2">
        <w:rPr>
          <w:rStyle w:val="normaltextrun"/>
          <w:rFonts w:asciiTheme="minorHAnsi" w:hAnsiTheme="minorHAnsi" w:eastAsiaTheme="majorEastAsia" w:cstheme="minorHAnsi"/>
          <w:i/>
          <w:iCs/>
          <w:sz w:val="22"/>
          <w:szCs w:val="22"/>
        </w:rPr>
        <w:t xml:space="preserve"> </w:t>
      </w:r>
      <w:r w:rsidRPr="004474A2" w:rsidR="00F77AA2">
        <w:rPr>
          <w:rStyle w:val="normaltextrun"/>
          <w:rFonts w:asciiTheme="minorHAnsi" w:hAnsiTheme="minorHAnsi" w:eastAsiaTheme="majorEastAsia" w:cstheme="minorHAnsi"/>
          <w:sz w:val="22"/>
          <w:szCs w:val="22"/>
        </w:rPr>
        <w:t xml:space="preserve">funding. When the Library’s ‘English Literature Collection’ was </w:t>
      </w:r>
      <w:r w:rsidRPr="004474A2" w:rsidR="00936C0C">
        <w:rPr>
          <w:rStyle w:val="normaltextrun"/>
          <w:rFonts w:asciiTheme="minorHAnsi" w:hAnsiTheme="minorHAnsi" w:eastAsiaTheme="majorEastAsia" w:cstheme="minorHAnsi"/>
          <w:sz w:val="22"/>
          <w:szCs w:val="22"/>
        </w:rPr>
        <w:t>designated</w:t>
      </w:r>
      <w:r w:rsidRPr="004474A2" w:rsidR="00F77AA2">
        <w:rPr>
          <w:rStyle w:val="normaltextrun"/>
          <w:rFonts w:asciiTheme="minorHAnsi" w:hAnsiTheme="minorHAnsi" w:eastAsiaTheme="majorEastAsia" w:cstheme="minorHAnsi"/>
          <w:sz w:val="22"/>
          <w:szCs w:val="22"/>
        </w:rPr>
        <w:t xml:space="preserve"> by MLA in 2005, it was actually a composite collection, essentially a combination of the Elliott Collection and the literary parts of the Brotherton Collection. </w:t>
      </w:r>
      <w:r w:rsidRPr="004474A2" w:rsidR="00F77AA2">
        <w:rPr>
          <w:rStyle w:val="eop"/>
          <w:rFonts w:asciiTheme="minorHAnsi" w:hAnsiTheme="minorHAnsi" w:cstheme="minorHAnsi"/>
          <w:sz w:val="22"/>
          <w:szCs w:val="22"/>
        </w:rPr>
        <w:t> </w:t>
      </w:r>
    </w:p>
    <w:p w:rsidR="00F77AA2" w:rsidP="00F77AA2" w:rsidRDefault="00F77AA2" w14:paraId="774AA1B9" w14:textId="21DE16AC">
      <w:pPr>
        <w:pStyle w:val="paragraph"/>
        <w:spacing w:before="0" w:beforeAutospacing="0" w:after="0" w:afterAutospacing="0"/>
        <w:textAlignment w:val="baseline"/>
        <w:rPr>
          <w:rStyle w:val="eop"/>
          <w:rFonts w:asciiTheme="minorHAnsi" w:hAnsiTheme="minorHAnsi" w:cstheme="minorHAnsi"/>
          <w:sz w:val="22"/>
          <w:szCs w:val="22"/>
        </w:rPr>
      </w:pPr>
    </w:p>
    <w:p w:rsidR="009A14E4" w:rsidP="4D9FF424" w:rsidRDefault="35230A7D" w14:paraId="60188299" w14:textId="40A6B31C">
      <w:pPr>
        <w:pStyle w:val="paragraph"/>
        <w:spacing w:before="0" w:beforeAutospacing="0" w:after="0" w:afterAutospacing="0"/>
        <w:textAlignment w:val="baseline"/>
        <w:rPr>
          <w:rStyle w:val="eop"/>
          <w:rFonts w:asciiTheme="minorHAnsi" w:hAnsiTheme="minorHAnsi" w:cstheme="minorBidi"/>
          <w:sz w:val="22"/>
          <w:szCs w:val="22"/>
        </w:rPr>
      </w:pPr>
      <w:r w:rsidRPr="4D9FF424">
        <w:rPr>
          <w:rStyle w:val="eop"/>
          <w:rFonts w:asciiTheme="minorHAnsi" w:hAnsiTheme="minorHAnsi" w:cstheme="minorBidi"/>
          <w:sz w:val="22"/>
          <w:szCs w:val="22"/>
        </w:rPr>
        <w:t>The Friends of Uni</w:t>
      </w:r>
      <w:r w:rsidRPr="4D9FF424" w:rsidR="59C66D69">
        <w:rPr>
          <w:rStyle w:val="eop"/>
          <w:rFonts w:asciiTheme="minorHAnsi" w:hAnsiTheme="minorHAnsi" w:cstheme="minorBidi"/>
          <w:sz w:val="22"/>
          <w:szCs w:val="22"/>
        </w:rPr>
        <w:t>ve</w:t>
      </w:r>
      <w:r w:rsidRPr="4D9FF424">
        <w:rPr>
          <w:rStyle w:val="eop"/>
          <w:rFonts w:asciiTheme="minorHAnsi" w:hAnsiTheme="minorHAnsi" w:cstheme="minorBidi"/>
          <w:sz w:val="22"/>
          <w:szCs w:val="22"/>
        </w:rPr>
        <w:t>rsity Art and Music (Leeds) raises funds annually to help with the purchase of further works for the Univ</w:t>
      </w:r>
      <w:r w:rsidRPr="4D9FF424" w:rsidR="23344CB3">
        <w:rPr>
          <w:rStyle w:val="eop"/>
          <w:rFonts w:asciiTheme="minorHAnsi" w:hAnsiTheme="minorHAnsi" w:cstheme="minorBidi"/>
          <w:sz w:val="22"/>
          <w:szCs w:val="22"/>
        </w:rPr>
        <w:t>er</w:t>
      </w:r>
      <w:r w:rsidRPr="4D9FF424">
        <w:rPr>
          <w:rStyle w:val="eop"/>
          <w:rFonts w:asciiTheme="minorHAnsi" w:hAnsiTheme="minorHAnsi" w:cstheme="minorBidi"/>
          <w:sz w:val="22"/>
          <w:szCs w:val="22"/>
        </w:rPr>
        <w:t xml:space="preserve">sity Art Collection, which now includes some 3,500 items, ranging from miniatures to architectural sculptures and murals. When possible, works are purchased from artists exhibiting in the gallery. For instance, </w:t>
      </w:r>
      <w:r w:rsidRPr="4D9FF424">
        <w:rPr>
          <w:rStyle w:val="eop"/>
          <w:rFonts w:asciiTheme="minorHAnsi" w:hAnsiTheme="minorHAnsi" w:cstheme="minorBidi"/>
          <w:i/>
          <w:iCs/>
          <w:sz w:val="22"/>
          <w:szCs w:val="22"/>
        </w:rPr>
        <w:t>Some Travel Alone</w:t>
      </w:r>
      <w:r w:rsidRPr="4D9FF424">
        <w:rPr>
          <w:rStyle w:val="eop"/>
          <w:rFonts w:asciiTheme="minorHAnsi" w:hAnsiTheme="minorHAnsi" w:cstheme="minorBidi"/>
          <w:sz w:val="22"/>
          <w:szCs w:val="22"/>
        </w:rPr>
        <w:t xml:space="preserve"> (2011) by Pip Dickens and </w:t>
      </w:r>
      <w:r w:rsidRPr="4D9FF424">
        <w:rPr>
          <w:rStyle w:val="eop"/>
          <w:rFonts w:asciiTheme="minorHAnsi" w:hAnsiTheme="minorHAnsi" w:cstheme="minorBidi"/>
          <w:i/>
          <w:iCs/>
          <w:sz w:val="22"/>
          <w:szCs w:val="22"/>
        </w:rPr>
        <w:t xml:space="preserve">Tree at Langstrothdale </w:t>
      </w:r>
      <w:r w:rsidRPr="4D9FF424">
        <w:rPr>
          <w:rStyle w:val="eop"/>
          <w:rFonts w:asciiTheme="minorHAnsi" w:hAnsiTheme="minorHAnsi" w:cstheme="minorBidi"/>
          <w:sz w:val="22"/>
          <w:szCs w:val="22"/>
        </w:rPr>
        <w:t xml:space="preserve">and </w:t>
      </w:r>
      <w:r w:rsidRPr="4D9FF424">
        <w:rPr>
          <w:rStyle w:val="eop"/>
          <w:rFonts w:asciiTheme="minorHAnsi" w:hAnsiTheme="minorHAnsi" w:cstheme="minorBidi"/>
          <w:i/>
          <w:iCs/>
          <w:sz w:val="22"/>
          <w:szCs w:val="22"/>
        </w:rPr>
        <w:t>Farm at Rievaulx</w:t>
      </w:r>
      <w:r w:rsidRPr="4D9FF424">
        <w:rPr>
          <w:rStyle w:val="eop"/>
          <w:rFonts w:asciiTheme="minorHAnsi" w:hAnsiTheme="minorHAnsi" w:cstheme="minorBidi"/>
          <w:sz w:val="22"/>
          <w:szCs w:val="22"/>
        </w:rPr>
        <w:t xml:space="preserve"> (2013) by Lydia Bauman.</w:t>
      </w:r>
    </w:p>
    <w:p w:rsidRPr="004474A2" w:rsidR="009A14E4" w:rsidP="00F77AA2" w:rsidRDefault="009A14E4" w14:paraId="559E3595" w14:textId="77777777">
      <w:pPr>
        <w:pStyle w:val="paragraph"/>
        <w:spacing w:before="0" w:beforeAutospacing="0" w:after="0" w:afterAutospacing="0"/>
        <w:textAlignment w:val="baseline"/>
        <w:rPr>
          <w:rStyle w:val="eop"/>
          <w:rFonts w:asciiTheme="minorHAnsi" w:hAnsiTheme="minorHAnsi" w:cstheme="minorHAnsi"/>
          <w:sz w:val="22"/>
          <w:szCs w:val="22"/>
        </w:rPr>
      </w:pPr>
    </w:p>
    <w:p w:rsidRPr="004474A2" w:rsidR="00F77AA2" w:rsidP="00F77AA2" w:rsidRDefault="00FD34D2" w14:paraId="336FE95E" w14:textId="77777777">
      <w:pPr>
        <w:pStyle w:val="paragraph"/>
        <w:spacing w:before="0" w:beforeAutospacing="0" w:after="0" w:afterAutospacing="0"/>
        <w:textAlignment w:val="baseline"/>
        <w:rPr>
          <w:rStyle w:val="eop"/>
          <w:rFonts w:asciiTheme="minorHAnsi" w:hAnsiTheme="minorHAnsi" w:cstheme="minorHAnsi"/>
          <w:sz w:val="22"/>
          <w:szCs w:val="22"/>
        </w:rPr>
      </w:pPr>
      <w:r w:rsidRPr="004474A2">
        <w:rPr>
          <w:rFonts w:asciiTheme="minorHAnsi" w:hAnsiTheme="minorHAnsi" w:cstheme="minorHAnsi"/>
          <w:sz w:val="22"/>
          <w:szCs w:val="22"/>
        </w:rPr>
        <w:t>The Library Special Collections had never benefited from regularly allocated acquisition funds, though occasional allocations from core funding would be made. Until the end of the 20</w:t>
      </w:r>
      <w:r w:rsidRPr="004474A2">
        <w:rPr>
          <w:rFonts w:asciiTheme="minorHAnsi" w:hAnsiTheme="minorHAnsi" w:cstheme="minorHAnsi"/>
          <w:sz w:val="22"/>
          <w:szCs w:val="22"/>
          <w:vertAlign w:val="superscript"/>
        </w:rPr>
        <w:t>th</w:t>
      </w:r>
      <w:r w:rsidRPr="004474A2">
        <w:rPr>
          <w:rFonts w:asciiTheme="minorHAnsi" w:hAnsiTheme="minorHAnsi" w:cstheme="minorHAnsi"/>
          <w:sz w:val="22"/>
          <w:szCs w:val="22"/>
        </w:rPr>
        <w:t xml:space="preserve"> century, the Library’s subject librarians were expected to use their general subject allocations to buy all kinds of material</w:t>
      </w:r>
      <w:r w:rsidRPr="004474A2">
        <w:rPr>
          <w:rStyle w:val="normaltextrun"/>
          <w:rFonts w:asciiTheme="minorHAnsi" w:hAnsiTheme="minorHAnsi" w:eastAsiaTheme="majorEastAsia" w:cstheme="minorHAnsi"/>
          <w:sz w:val="22"/>
          <w:szCs w:val="22"/>
        </w:rPr>
        <w:t xml:space="preserve"> including material that would be directed to Special Collections. This practice was always pursued more energetically by some subject consultants than by others (French and History were most active for many years) and had ceased </w:t>
      </w:r>
      <w:r w:rsidRPr="004474A2">
        <w:rPr>
          <w:rStyle w:val="normaltextrun"/>
          <w:rFonts w:asciiTheme="minorHAnsi" w:hAnsiTheme="minorHAnsi" w:eastAsiaTheme="majorEastAsia" w:cstheme="minorHAnsi"/>
          <w:i/>
          <w:iCs/>
          <w:sz w:val="22"/>
          <w:szCs w:val="22"/>
        </w:rPr>
        <w:t>de facto</w:t>
      </w:r>
      <w:r w:rsidRPr="004474A2">
        <w:rPr>
          <w:rStyle w:val="normaltextrun"/>
          <w:rFonts w:asciiTheme="minorHAnsi" w:hAnsiTheme="minorHAnsi" w:eastAsiaTheme="majorEastAsia" w:cstheme="minorHAnsi"/>
          <w:sz w:val="22"/>
          <w:szCs w:val="22"/>
        </w:rPr>
        <w:t xml:space="preserve"> by the millennium.</w:t>
      </w:r>
      <w:r w:rsidRPr="004474A2">
        <w:rPr>
          <w:rStyle w:val="eop"/>
          <w:rFonts w:asciiTheme="minorHAnsi" w:hAnsiTheme="minorHAnsi" w:cstheme="minorHAnsi"/>
          <w:sz w:val="22"/>
          <w:szCs w:val="22"/>
        </w:rPr>
        <w:t> </w:t>
      </w:r>
    </w:p>
    <w:p w:rsidRPr="004474A2" w:rsidR="00F77AA2" w:rsidP="00F77AA2" w:rsidRDefault="00F77AA2" w14:paraId="5471EC4A" w14:textId="77777777">
      <w:pPr>
        <w:pStyle w:val="paragraph"/>
        <w:spacing w:before="0" w:beforeAutospacing="0" w:after="0" w:afterAutospacing="0"/>
        <w:textAlignment w:val="baseline"/>
        <w:rPr>
          <w:rStyle w:val="eop"/>
          <w:rFonts w:asciiTheme="minorHAnsi" w:hAnsiTheme="minorHAnsi" w:cstheme="minorHAnsi"/>
          <w:sz w:val="22"/>
          <w:szCs w:val="22"/>
        </w:rPr>
      </w:pPr>
    </w:p>
    <w:p w:rsidRPr="004474A2" w:rsidR="00FD34D2" w:rsidP="00F77AA2" w:rsidRDefault="00FD34D2" w14:paraId="3E56E500" w14:textId="1B2E1C90">
      <w:pPr>
        <w:pStyle w:val="paragraph"/>
        <w:spacing w:before="0" w:beforeAutospacing="0" w:after="0" w:afterAutospacing="0"/>
        <w:textAlignment w:val="baseline"/>
        <w:rPr>
          <w:rStyle w:val="normaltextrun"/>
          <w:rFonts w:asciiTheme="minorHAnsi" w:hAnsiTheme="minorHAnsi" w:eastAsiaTheme="majorEastAsia" w:cstheme="minorHAnsi"/>
          <w:sz w:val="22"/>
          <w:szCs w:val="22"/>
        </w:rPr>
      </w:pPr>
      <w:r w:rsidRPr="004474A2">
        <w:rPr>
          <w:rStyle w:val="normaltextrun"/>
          <w:rFonts w:asciiTheme="minorHAnsi" w:hAnsiTheme="minorHAnsi" w:cstheme="minorHAnsi"/>
          <w:color w:val="000000"/>
          <w:sz w:val="22"/>
          <w:szCs w:val="22"/>
          <w:shd w:val="clear" w:color="auto" w:fill="FFFFFF"/>
        </w:rPr>
        <w:t>The enthusiasm of a new Professor of Drama led to the development of theatre archive holdings in 2000-01, when several archives relating to the Royal Court Theatre were presented and deposited through him. Acting in parallel, the Brotherton Collection purchased the related archives of George Devine and the fringe theatre company Foco Novo.</w:t>
      </w:r>
      <w:r w:rsidRPr="004474A2">
        <w:rPr>
          <w:rStyle w:val="normaltextrun"/>
          <w:rFonts w:asciiTheme="minorHAnsi" w:hAnsiTheme="minorHAnsi" w:eastAsiaTheme="majorEastAsia" w:cstheme="minorHAnsi"/>
          <w:sz w:val="22"/>
          <w:szCs w:val="22"/>
        </w:rPr>
        <w:t xml:space="preserve"> These are good examples of the Brotherton Collection acquiring material peripheral to its established concerns which would probably have been acquired by Special Collections instead had there been funding for the latter. The circumstances of </w:t>
      </w:r>
      <w:r w:rsidRPr="004474A2">
        <w:rPr>
          <w:rStyle w:val="normaltextrun"/>
          <w:rFonts w:asciiTheme="minorHAnsi" w:hAnsiTheme="minorHAnsi" w:eastAsiaTheme="majorEastAsia" w:cstheme="minorHAnsi"/>
          <w:sz w:val="22"/>
          <w:szCs w:val="22"/>
        </w:rPr>
        <w:lastRenderedPageBreak/>
        <w:t>the purchase of Herbert Read’s library with HLF support in 1996 (and later his archive) for the Brotherton Collection rather than for Special Collections were similar.</w:t>
      </w:r>
    </w:p>
    <w:p w:rsidRPr="004474A2" w:rsidR="00F77AA2" w:rsidP="00F77AA2" w:rsidRDefault="00F77AA2" w14:paraId="530A7F1A" w14:textId="77777777">
      <w:pPr>
        <w:pStyle w:val="paragraph"/>
        <w:spacing w:before="0" w:beforeAutospacing="0" w:after="0" w:afterAutospacing="0"/>
        <w:textAlignment w:val="baseline"/>
        <w:rPr>
          <w:rFonts w:asciiTheme="minorHAnsi" w:hAnsiTheme="minorHAnsi" w:cstheme="minorHAnsi"/>
          <w:sz w:val="22"/>
          <w:szCs w:val="22"/>
        </w:rPr>
      </w:pPr>
    </w:p>
    <w:p w:rsidR="00C9136F" w:rsidP="00C9136F" w:rsidRDefault="004B163E" w14:paraId="4F383FEE" w14:textId="77777777">
      <w:pPr>
        <w:rPr>
          <w:rStyle w:val="normaltextrun"/>
          <w:rFonts w:eastAsiaTheme="majorEastAsia" w:cstheme="minorHAnsi"/>
        </w:rPr>
      </w:pPr>
      <w:r w:rsidRPr="004474A2">
        <w:rPr>
          <w:rStyle w:val="normaltextrun"/>
          <w:rFonts w:eastAsiaTheme="majorEastAsia" w:cstheme="minorHAnsi"/>
        </w:rPr>
        <w:t>The West Building extension meant that after 57 years, the Brotherton Collection and Special Collections were to be managed as one for the first time. Other collections joined, with transfers from across the University, including the Old Medical School Library, the</w:t>
      </w:r>
      <w:r w:rsidRPr="004474A2" w:rsidR="00F77AA2">
        <w:rPr>
          <w:rStyle w:val="normaltextrun"/>
          <w:rFonts w:eastAsiaTheme="majorEastAsia" w:cstheme="minorHAnsi"/>
        </w:rPr>
        <w:t xml:space="preserve"> Leeds Archive of Vernacular Culture </w:t>
      </w:r>
      <w:r w:rsidRPr="004474A2">
        <w:rPr>
          <w:rStyle w:val="normaltextrun"/>
          <w:rFonts w:eastAsiaTheme="majorEastAsia" w:cstheme="minorHAnsi"/>
        </w:rPr>
        <w:t xml:space="preserve">from the School of English, </w:t>
      </w:r>
      <w:r w:rsidRPr="004474A2" w:rsidR="00936C0C">
        <w:rPr>
          <w:rStyle w:val="normaltextrun"/>
          <w:rFonts w:eastAsiaTheme="majorEastAsia" w:cstheme="minorHAnsi"/>
        </w:rPr>
        <w:t>and the</w:t>
      </w:r>
      <w:r w:rsidRPr="004474A2">
        <w:rPr>
          <w:rStyle w:val="normaltextrun"/>
          <w:rFonts w:eastAsiaTheme="majorEastAsia" w:cstheme="minorHAnsi"/>
        </w:rPr>
        <w:t xml:space="preserve"> University Coin Collection from the School of History. </w:t>
      </w:r>
    </w:p>
    <w:p w:rsidR="00C9136F" w:rsidP="4D9FF424" w:rsidRDefault="7CAF7A31" w14:paraId="1C31E3DF" w14:textId="08979D0B">
      <w:pPr>
        <w:rPr>
          <w:rStyle w:val="normaltextrun"/>
          <w:rFonts w:eastAsiaTheme="majorEastAsia"/>
        </w:rPr>
      </w:pPr>
      <w:r w:rsidRPr="5A7DE49A">
        <w:rPr>
          <w:rStyle w:val="normaltextrun"/>
          <w:rFonts w:eastAsiaTheme="majorEastAsia"/>
        </w:rPr>
        <w:t>The</w:t>
      </w:r>
      <w:r w:rsidRPr="5A7DE49A" w:rsidR="1282A5EB">
        <w:rPr>
          <w:rStyle w:val="normaltextrun"/>
          <w:rFonts w:eastAsiaTheme="majorEastAsia"/>
        </w:rPr>
        <w:t xml:space="preserve"> 21</w:t>
      </w:r>
      <w:r w:rsidRPr="5A7DE49A" w:rsidR="1282A5EB">
        <w:rPr>
          <w:rStyle w:val="normaltextrun"/>
          <w:rFonts w:eastAsiaTheme="majorEastAsia"/>
          <w:vertAlign w:val="superscript"/>
        </w:rPr>
        <w:t>st</w:t>
      </w:r>
      <w:r w:rsidRPr="5A7DE49A" w:rsidR="1282A5EB">
        <w:rPr>
          <w:rStyle w:val="normaltextrun"/>
          <w:rFonts w:eastAsiaTheme="majorEastAsia"/>
        </w:rPr>
        <w:t xml:space="preserve"> century has seen another raft of extensive and important deposited collections come into Special Collections. T</w:t>
      </w:r>
      <w:r w:rsidRPr="5A7DE49A">
        <w:rPr>
          <w:rStyle w:val="normaltextrun"/>
          <w:rFonts w:eastAsiaTheme="majorEastAsia"/>
        </w:rPr>
        <w:t>he Feminist Archive (North)</w:t>
      </w:r>
      <w:r w:rsidRPr="5A7DE49A" w:rsidR="6726BCB9">
        <w:rPr>
          <w:rStyle w:val="normaltextrun"/>
          <w:rFonts w:eastAsiaTheme="majorEastAsia"/>
        </w:rPr>
        <w:t xml:space="preserve"> collection has been</w:t>
      </w:r>
      <w:r w:rsidRPr="5A7DE49A">
        <w:rPr>
          <w:rStyle w:val="normaltextrun"/>
          <w:rFonts w:eastAsiaTheme="majorEastAsia"/>
        </w:rPr>
        <w:t xml:space="preserve"> on loan from the FA(N) Trustees since 2001. Its archival collections relating to the women’s movement since the1960s are national and international as well as northern; it also features a large collection of feminists’ magazines and newsletters. </w:t>
      </w:r>
      <w:r w:rsidRPr="5A7DE49A" w:rsidR="1282A5EB">
        <w:rPr>
          <w:rStyle w:val="normaltextrun"/>
          <w:rFonts w:eastAsiaTheme="majorEastAsia"/>
        </w:rPr>
        <w:t>The Yorkshire Archaeological and Historical Society collection</w:t>
      </w:r>
      <w:r w:rsidRPr="5A7DE49A" w:rsidR="09C990FD">
        <w:rPr>
          <w:rStyle w:val="normaltextrun"/>
          <w:rFonts w:eastAsiaTheme="majorEastAsia"/>
        </w:rPr>
        <w:t xml:space="preserve"> covers some 150 years of collecting</w:t>
      </w:r>
      <w:r w:rsidRPr="5A7DE49A" w:rsidR="1282A5EB">
        <w:rPr>
          <w:rStyle w:val="normaltextrun"/>
          <w:rFonts w:eastAsiaTheme="majorEastAsia"/>
        </w:rPr>
        <w:t xml:space="preserve">, including Estate and Manorial documents, rare books and manuscripts. </w:t>
      </w:r>
      <w:r w:rsidRPr="5A7DE49A" w:rsidR="76F18DDE">
        <w:rPr>
          <w:rStyle w:val="normaltextrun"/>
          <w:rFonts w:eastAsiaTheme="majorEastAsia"/>
        </w:rPr>
        <w:t>T</w:t>
      </w:r>
      <w:r w:rsidRPr="5A7DE49A" w:rsidR="1282A5EB">
        <w:rPr>
          <w:rStyle w:val="normaltextrun"/>
          <w:rFonts w:eastAsiaTheme="majorEastAsia"/>
        </w:rPr>
        <w:t>he South Bank Show Production Archive</w:t>
      </w:r>
      <w:r w:rsidRPr="5A7DE49A" w:rsidR="1DF6DD30">
        <w:rPr>
          <w:rStyle w:val="normaltextrun"/>
          <w:rFonts w:eastAsiaTheme="majorEastAsia"/>
        </w:rPr>
        <w:t xml:space="preserve"> is</w:t>
      </w:r>
      <w:r w:rsidRPr="5A7DE49A" w:rsidR="1282A5EB">
        <w:rPr>
          <w:rStyle w:val="normaltextrun"/>
          <w:rFonts w:eastAsiaTheme="majorEastAsia"/>
        </w:rPr>
        <w:t xml:space="preserve"> on deposit from ITV </w:t>
      </w:r>
      <w:r w:rsidRPr="5A7DE49A" w:rsidR="27FBC9E5">
        <w:rPr>
          <w:rStyle w:val="normaltextrun"/>
          <w:rFonts w:eastAsiaTheme="majorEastAsia"/>
        </w:rPr>
        <w:t xml:space="preserve">and is </w:t>
      </w:r>
      <w:r w:rsidRPr="5A7DE49A" w:rsidR="1282A5EB">
        <w:rPr>
          <w:rStyle w:val="normaltextrun"/>
          <w:rFonts w:eastAsiaTheme="majorEastAsia"/>
        </w:rPr>
        <w:t xml:space="preserve">connected to Leeds through former Chancellor Lord Melvyn Bragg. </w:t>
      </w:r>
      <w:r w:rsidRPr="5A7DE49A" w:rsidR="4CE4BAC8">
        <w:rPr>
          <w:rStyle w:val="normaltextrun"/>
          <w:rFonts w:eastAsiaTheme="majorEastAsia"/>
        </w:rPr>
        <w:t xml:space="preserve">The extensive archive of Zygmunt Bauman was a major born digital acquisition posing new challenges for </w:t>
      </w:r>
      <w:r w:rsidRPr="5A7DE49A" w:rsidR="70BE76D4">
        <w:rPr>
          <w:rStyle w:val="normaltextrun"/>
          <w:rFonts w:eastAsiaTheme="majorEastAsia"/>
        </w:rPr>
        <w:t>the Library infrastructure and access to collections.</w:t>
      </w:r>
      <w:r w:rsidRPr="5A7DE49A" w:rsidR="4CE4BAC8">
        <w:rPr>
          <w:rStyle w:val="normaltextrun"/>
          <w:rFonts w:eastAsiaTheme="majorEastAsia"/>
        </w:rPr>
        <w:t xml:space="preserve"> </w:t>
      </w:r>
      <w:r w:rsidRPr="5A7DE49A" w:rsidR="0AEB2F28">
        <w:rPr>
          <w:rStyle w:val="normaltextrun"/>
          <w:rFonts w:eastAsiaTheme="majorEastAsia"/>
        </w:rPr>
        <w:t>Physical storage challenges grew rapidly as collections diversified.</w:t>
      </w:r>
      <w:r w:rsidRPr="5A7DE49A" w:rsidR="2EB7A5A6">
        <w:rPr>
          <w:rStyle w:val="normaltextrun"/>
          <w:rFonts w:eastAsiaTheme="majorEastAsia"/>
        </w:rPr>
        <w:t xml:space="preserve"> </w:t>
      </w:r>
    </w:p>
    <w:p w:rsidR="009A14E4" w:rsidP="00C9136F" w:rsidRDefault="009A14E4" w14:paraId="728DE74D" w14:textId="2C8179D1">
      <w:pPr>
        <w:rPr>
          <w:rStyle w:val="normaltextrun"/>
          <w:rFonts w:eastAsiaTheme="majorEastAsia" w:cstheme="minorHAnsi"/>
        </w:rPr>
      </w:pPr>
      <w:r>
        <w:rPr>
          <w:rStyle w:val="normaltextrun"/>
          <w:rFonts w:eastAsiaTheme="majorEastAsia" w:cstheme="minorHAnsi"/>
        </w:rPr>
        <w:t xml:space="preserve">Public art commissioning – which began with Sir Michael Sadler’s commission of the war memorial, Christ Driving the Moneychangers from Temple (1923) by Eric Gill, and was encouraged by Stanley Burton in the 1980s – has increased over the last 15 years. Several new commissions have been attached to campus building developments, including notably Keith Wilson’s </w:t>
      </w:r>
      <w:r w:rsidRPr="009A14E4">
        <w:rPr>
          <w:rStyle w:val="normaltextrun"/>
          <w:rFonts w:eastAsiaTheme="majorEastAsia" w:cstheme="minorHAnsi"/>
          <w:i/>
        </w:rPr>
        <w:t>A Sign for Art</w:t>
      </w:r>
      <w:r>
        <w:rPr>
          <w:rStyle w:val="normaltextrun"/>
          <w:rFonts w:eastAsiaTheme="majorEastAsia" w:cstheme="minorHAnsi"/>
        </w:rPr>
        <w:t xml:space="preserve"> (2014) and Simon Fujiwara’s </w:t>
      </w:r>
      <w:r w:rsidRPr="009A14E4">
        <w:rPr>
          <w:rStyle w:val="normaltextrun"/>
          <w:rFonts w:eastAsiaTheme="majorEastAsia" w:cstheme="minorHAnsi"/>
          <w:i/>
        </w:rPr>
        <w:t>A Spire</w:t>
      </w:r>
      <w:r>
        <w:rPr>
          <w:rStyle w:val="normaltextrun"/>
          <w:rFonts w:eastAsiaTheme="majorEastAsia" w:cstheme="minorHAnsi"/>
        </w:rPr>
        <w:t>. Significant loans have been accepted of work by Barbara Hepworth and Henry Moore.</w:t>
      </w:r>
    </w:p>
    <w:p w:rsidR="00C9136F" w:rsidP="4D9FF424" w:rsidRDefault="2EB7A5A6" w14:paraId="070A8B9C" w14:textId="01E1A39A">
      <w:pPr>
        <w:rPr>
          <w:rStyle w:val="normaltextrun"/>
          <w:rFonts w:eastAsiaTheme="majorEastAsia"/>
        </w:rPr>
      </w:pPr>
      <w:r w:rsidRPr="4D9FF424">
        <w:rPr>
          <w:shd w:val="clear" w:color="auto" w:fill="FFFFFF"/>
        </w:rPr>
        <w:t>In 2004 the School of Design, with responsibilities for the teaching collection that formed the Textile Museum in 1892, established ULITA </w:t>
      </w:r>
      <w:r w:rsidRPr="4D9FF424">
        <w:rPr>
          <w:rStyle w:val="normaltextrun"/>
          <w:rFonts w:eastAsiaTheme="majorEastAsia"/>
        </w:rPr>
        <w:t>(University of Leeds International Textile Collection)</w:t>
      </w:r>
      <w:r w:rsidRPr="4D9FF424" w:rsidR="09365148">
        <w:rPr>
          <w:rStyle w:val="normaltextrun"/>
          <w:rFonts w:eastAsiaTheme="majorEastAsia"/>
        </w:rPr>
        <w:t xml:space="preserve"> in</w:t>
      </w:r>
      <w:r w:rsidRPr="4D9FF424">
        <w:rPr>
          <w:rStyle w:val="normaltextrun"/>
          <w:rFonts w:eastAsiaTheme="majorEastAsia"/>
        </w:rPr>
        <w:t xml:space="preserve"> </w:t>
      </w:r>
      <w:r w:rsidRPr="4D9FF424">
        <w:rPr>
          <w:shd w:val="clear" w:color="auto" w:fill="FFFFFF"/>
        </w:rPr>
        <w:t>St Wilfred's Chapel with support from HLF and the Clothworkers Company as a public exhibition space and teaching resource. The collection transferred to the Library in 2019</w:t>
      </w:r>
      <w:r w:rsidRPr="4D9FF424">
        <w:rPr>
          <w:rStyle w:val="normaltextrun"/>
          <w:rFonts w:eastAsiaTheme="majorEastAsia"/>
        </w:rPr>
        <w:t xml:space="preserve"> and is now managed as the International </w:t>
      </w:r>
      <w:r w:rsidRPr="4D9FF424" w:rsidR="26390293">
        <w:rPr>
          <w:rStyle w:val="normaltextrun"/>
          <w:rFonts w:eastAsiaTheme="majorEastAsia"/>
        </w:rPr>
        <w:t>T</w:t>
      </w:r>
      <w:r w:rsidRPr="4D9FF424">
        <w:rPr>
          <w:rStyle w:val="normaltextrun"/>
          <w:rFonts w:eastAsiaTheme="majorEastAsia"/>
        </w:rPr>
        <w:t>extile Collection.</w:t>
      </w:r>
      <w:r w:rsidRPr="4D9FF424">
        <w:rPr>
          <w:shd w:val="clear" w:color="auto" w:fill="FFFFFF"/>
        </w:rPr>
        <w:t xml:space="preserve"> As an early established academic collection, it is now exemplary in containing many early and rare pieces</w:t>
      </w:r>
      <w:r w:rsidRPr="4D9FF424">
        <w:rPr>
          <w:color w:val="4A4A4A"/>
          <w:shd w:val="clear" w:color="auto" w:fill="FFFFFF"/>
        </w:rPr>
        <w:t xml:space="preserve">. </w:t>
      </w:r>
      <w:r w:rsidRPr="4D9FF424" w:rsidR="286FFF04">
        <w:rPr>
          <w:rStyle w:val="normaltextrun"/>
          <w:rFonts w:eastAsiaTheme="majorEastAsia"/>
        </w:rPr>
        <w:t>The University Art Collection has been managed under the umbrella of the Library since 2000. The relationship and synergies across collections continue to be exposed and acted upon between curators, librarians and archivists.</w:t>
      </w:r>
      <w:r w:rsidRPr="4D9FF424">
        <w:rPr>
          <w:rStyle w:val="normaltextrun"/>
          <w:rFonts w:eastAsiaTheme="majorEastAsia"/>
        </w:rPr>
        <w:t xml:space="preserve"> In 2016 the Library opened the Treasures of the Brotherton </w:t>
      </w:r>
      <w:r w:rsidRPr="5A7DE49A">
        <w:rPr>
          <w:rStyle w:val="normaltextrun"/>
          <w:rFonts w:eastAsiaTheme="majorEastAsia"/>
        </w:rPr>
        <w:t>Gallery, operating</w:t>
      </w:r>
    </w:p>
    <w:p w:rsidRPr="00C9136F" w:rsidR="00294C66" w:rsidP="4D9FF424" w:rsidRDefault="286FFF04" w14:paraId="1C50EAC2" w14:textId="75A69EFD">
      <w:pPr>
        <w:rPr>
          <w:rStyle w:val="normaltextrun"/>
        </w:rPr>
      </w:pPr>
      <w:r w:rsidRPr="5A7DE49A">
        <w:rPr>
          <w:rStyle w:val="normaltextrun"/>
          <w:rFonts w:eastAsiaTheme="majorEastAsia"/>
        </w:rPr>
        <w:t>An opportunity was taken in 2014 to diversify into collecting archives of major antique dealers in support of academic research at the university. This led to the Library’s most significant gift since the founding collection of Lord Brotherton. John Bedford gifted his rare book and manuscript collection – the John Evan Bedford of Furniture History</w:t>
      </w:r>
      <w:r w:rsidRPr="5A7DE49A" w:rsidR="4A146A52">
        <w:rPr>
          <w:rStyle w:val="normaltextrun"/>
          <w:rFonts w:eastAsiaTheme="majorEastAsia"/>
        </w:rPr>
        <w:t xml:space="preserve"> – </w:t>
      </w:r>
      <w:r w:rsidRPr="5A7DE49A">
        <w:rPr>
          <w:rStyle w:val="normaltextrun"/>
          <w:rFonts w:eastAsiaTheme="majorEastAsia"/>
        </w:rPr>
        <w:t xml:space="preserve">to the Library.  He also gifted substantial funds to build a teaching room and refurbishment of the </w:t>
      </w:r>
      <w:r w:rsidRPr="5A7DE49A" w:rsidR="7F955324">
        <w:rPr>
          <w:rStyle w:val="normaltextrun"/>
          <w:rFonts w:eastAsiaTheme="majorEastAsia"/>
        </w:rPr>
        <w:t>S</w:t>
      </w:r>
      <w:r w:rsidRPr="5A7DE49A">
        <w:rPr>
          <w:rStyle w:val="normaltextrun"/>
          <w:rFonts w:eastAsiaTheme="majorEastAsia"/>
        </w:rPr>
        <w:t xml:space="preserve">pecial </w:t>
      </w:r>
      <w:r w:rsidRPr="5A7DE49A" w:rsidR="12F6F969">
        <w:rPr>
          <w:rStyle w:val="normaltextrun"/>
          <w:rFonts w:eastAsiaTheme="majorEastAsia"/>
        </w:rPr>
        <w:t>C</w:t>
      </w:r>
      <w:r w:rsidRPr="5A7DE49A">
        <w:rPr>
          <w:rStyle w:val="normaltextrun"/>
          <w:rFonts w:eastAsiaTheme="majorEastAsia"/>
        </w:rPr>
        <w:t xml:space="preserve">ollections public facilities in the west building. </w:t>
      </w:r>
      <w:r w:rsidRPr="5A7DE49A" w:rsidR="2EB7A5A6">
        <w:rPr>
          <w:rStyle w:val="normaltextrun"/>
          <w:rFonts w:eastAsiaTheme="majorEastAsia"/>
        </w:rPr>
        <w:t>In 2022 a major capital programme of stores improvements funded by AHRC have provided improved accommodation for the International Textile Collection and the University Art Collection. Expansion space has been created for the growing collections and improvements have been made to accessibility of all these collections through the Brotherton Research</w:t>
      </w:r>
      <w:r w:rsidRPr="5A7DE49A" w:rsidR="47E3B412">
        <w:rPr>
          <w:rStyle w:val="normaltextrun"/>
          <w:rFonts w:eastAsiaTheme="majorEastAsia"/>
        </w:rPr>
        <w:t xml:space="preserve"> C</w:t>
      </w:r>
      <w:r w:rsidRPr="5A7DE49A" w:rsidR="2EB7A5A6">
        <w:rPr>
          <w:rStyle w:val="normaltextrun"/>
          <w:rFonts w:eastAsiaTheme="majorEastAsia"/>
        </w:rPr>
        <w:t>entre and John Bedford Room.</w:t>
      </w:r>
    </w:p>
    <w:p w:rsidR="004474A2" w:rsidP="5A7DE49A" w:rsidRDefault="4C6088A6" w14:paraId="34463BEF" w14:textId="1E0E33B0">
      <w:pPr>
        <w:pStyle w:val="paragraph"/>
        <w:spacing w:before="0" w:beforeAutospacing="0" w:after="0" w:afterAutospacing="0"/>
        <w:textAlignment w:val="baseline"/>
        <w:rPr>
          <w:rStyle w:val="eop"/>
          <w:rFonts w:asciiTheme="minorHAnsi" w:hAnsiTheme="minorHAnsi" w:cstheme="minorBidi"/>
          <w:sz w:val="22"/>
          <w:szCs w:val="22"/>
        </w:rPr>
      </w:pPr>
      <w:r w:rsidRPr="5A7DE49A">
        <w:rPr>
          <w:rStyle w:val="eop"/>
          <w:rFonts w:asciiTheme="minorHAnsi" w:hAnsiTheme="minorHAnsi" w:cstheme="minorBidi"/>
          <w:sz w:val="22"/>
          <w:szCs w:val="22"/>
        </w:rPr>
        <w:t>In 2021 an Art acquisition fund was reinstated as part of the University Libraries central budget.</w:t>
      </w:r>
    </w:p>
    <w:p w:rsidRPr="004B163E" w:rsidR="004474A2" w:rsidP="00A65A31" w:rsidRDefault="004474A2" w14:paraId="3E9E2618" w14:textId="77777777">
      <w:pPr>
        <w:pStyle w:val="paragraph"/>
        <w:spacing w:before="0" w:beforeAutospacing="0" w:after="0" w:afterAutospacing="0"/>
        <w:textAlignment w:val="baseline"/>
        <w:rPr>
          <w:rFonts w:asciiTheme="minorHAnsi" w:hAnsiTheme="minorHAnsi" w:cstheme="minorHAnsi"/>
          <w:sz w:val="18"/>
          <w:szCs w:val="18"/>
        </w:rPr>
      </w:pPr>
    </w:p>
    <w:p w:rsidR="00496796" w:rsidP="00496796" w:rsidRDefault="00AA53B0" w14:paraId="14A8D1B9" w14:textId="239B348B">
      <w:pPr>
        <w:pStyle w:val="Heading2"/>
      </w:pPr>
      <w:r>
        <w:lastRenderedPageBreak/>
        <w:t>6</w:t>
      </w:r>
      <w:r w:rsidR="00496796">
        <w:t>.2 Repositories</w:t>
      </w:r>
    </w:p>
    <w:p w:rsidR="00496796" w:rsidP="00496796" w:rsidRDefault="00496796" w14:paraId="2B8253D7" w14:textId="77777777"/>
    <w:p w:rsidR="00496796" w:rsidP="00496796" w:rsidRDefault="00AA53B0" w14:paraId="41D72A55" w14:textId="7728A31E">
      <w:pPr>
        <w:pStyle w:val="Heading3"/>
      </w:pPr>
      <w:r>
        <w:t>6</w:t>
      </w:r>
      <w:r w:rsidR="00496796">
        <w:t>.2.1 The University Art Collection</w:t>
      </w:r>
    </w:p>
    <w:p w:rsidR="00496796" w:rsidP="00496796" w:rsidRDefault="00496796" w14:paraId="767FE6CD" w14:textId="013238E1">
      <w:r>
        <w:t>The University’s Art Collection includes some 3,500 works collected throughout the life of the university and its forerunners. There is a group of formal portraits as well as other works that both reflect and support its scholarly and educational roles. The main strengths of the art collection lie in early twentieth-century English works and works dating from the 1950s, 60s and 70s. Together these holdings impressively illustrate the development of art in this country 1900-1980s.</w:t>
      </w:r>
    </w:p>
    <w:p w:rsidR="00496796" w:rsidP="00496796" w:rsidRDefault="00496796" w14:paraId="23C64434" w14:textId="77777777">
      <w:r>
        <w:t>Key collections include:</w:t>
      </w:r>
    </w:p>
    <w:p w:rsidR="00496796" w:rsidP="00496796" w:rsidRDefault="00496796" w14:paraId="083350F1" w14:textId="77777777">
      <w:pPr>
        <w:pStyle w:val="ListParagraph"/>
        <w:numPr>
          <w:ilvl w:val="0"/>
          <w:numId w:val="39"/>
        </w:numPr>
      </w:pPr>
      <w:r>
        <w:t>The Sadler Gift of 1923</w:t>
      </w:r>
    </w:p>
    <w:p w:rsidR="00496796" w:rsidP="00496796" w:rsidRDefault="00496796" w14:paraId="33B4DD0E" w14:textId="77777777">
      <w:pPr>
        <w:pStyle w:val="ListParagraph"/>
        <w:numPr>
          <w:ilvl w:val="0"/>
          <w:numId w:val="37"/>
        </w:numPr>
      </w:pPr>
      <w:r>
        <w:t>Works of the Camden Town and Bloomsbury Groups assembled through the contacts of Professor Quentin Bell</w:t>
      </w:r>
    </w:p>
    <w:p w:rsidR="00496796" w:rsidP="00496796" w:rsidRDefault="00496796" w14:paraId="3C914212" w14:textId="77777777">
      <w:pPr>
        <w:pStyle w:val="ListParagraph"/>
        <w:numPr>
          <w:ilvl w:val="0"/>
          <w:numId w:val="37"/>
        </w:numPr>
      </w:pPr>
      <w:r>
        <w:t>Works associated with the University’s Gregory Fellows in Painting and Sculpture, 1950-1980 (many works acquired through the generosity of the artists and the late Stanley Burton)</w:t>
      </w:r>
    </w:p>
    <w:p w:rsidR="00496796" w:rsidP="00496796" w:rsidRDefault="00496796" w14:paraId="2BA07A2B" w14:textId="77777777">
      <w:pPr>
        <w:pStyle w:val="ListParagraph"/>
        <w:numPr>
          <w:ilvl w:val="0"/>
          <w:numId w:val="37"/>
        </w:numPr>
      </w:pPr>
      <w:r>
        <w:t>Works by twentieth and twenty-first century artists, especially those active in Yorkshire (also often presented by the artists)</w:t>
      </w:r>
    </w:p>
    <w:p w:rsidR="00496796" w:rsidP="00496796" w:rsidRDefault="00496796" w14:paraId="69D83C4F" w14:textId="77777777">
      <w:pPr>
        <w:pStyle w:val="ListParagraph"/>
        <w:numPr>
          <w:ilvl w:val="0"/>
          <w:numId w:val="37"/>
        </w:numPr>
      </w:pPr>
      <w:r>
        <w:t>British and European prints ranging from the sixteenth century to the present day, including a large group of late nineteenth-century European etchings on vellum</w:t>
      </w:r>
    </w:p>
    <w:p w:rsidR="00496796" w:rsidP="00496796" w:rsidRDefault="00496796" w14:paraId="467B7DFD" w14:textId="77777777">
      <w:r>
        <w:t>Other, smaller groups include:</w:t>
      </w:r>
    </w:p>
    <w:p w:rsidR="00496796" w:rsidP="00496796" w:rsidRDefault="00496796" w14:paraId="0A9D3FDC" w14:textId="77777777">
      <w:pPr>
        <w:pStyle w:val="ListParagraph"/>
        <w:numPr>
          <w:ilvl w:val="0"/>
          <w:numId w:val="38"/>
        </w:numPr>
      </w:pPr>
      <w:r>
        <w:t>Traditional eighteenth and nineteenth century pictures such as animal paintings, seascapes, landscapes and rustic genre</w:t>
      </w:r>
    </w:p>
    <w:p w:rsidR="00496796" w:rsidP="00496796" w:rsidRDefault="00496796" w14:paraId="4DA79271" w14:textId="77777777">
      <w:pPr>
        <w:pStyle w:val="ListParagraph"/>
        <w:numPr>
          <w:ilvl w:val="0"/>
          <w:numId w:val="38"/>
        </w:numPr>
      </w:pPr>
      <w:r>
        <w:t>A modest collection of Chinese and Japanese art, including a group of late eighteenth and early nineteenth century Japanese prints acquired from the Stewart Collection in the 1930s</w:t>
      </w:r>
    </w:p>
    <w:p w:rsidR="00496796" w:rsidP="00496796" w:rsidRDefault="00496796" w14:paraId="30A9E9BF" w14:textId="77777777">
      <w:pPr>
        <w:pStyle w:val="ListParagraph"/>
        <w:numPr>
          <w:ilvl w:val="0"/>
          <w:numId w:val="38"/>
        </w:numPr>
      </w:pPr>
      <w:r>
        <w:t>A collection of Yorkshire Pottery, dating from the late eighteenth and early nineteenth centuries, which was formed by the Frank Geden Foster Gift of 1946, and the C. M. Whittaker Gifts of 1951 and 1957. NB The only disposal from the University Art Collection took place in 1986, comprising 72 items of Yorkshire Pottery given by Frank Geden Foster which were duplicate items. As per the conditions of the donor’s gift, these were sold and the funds raised to purchase other examples of Yorkshire pottery not yet represented in the collection.</w:t>
      </w:r>
    </w:p>
    <w:p w:rsidR="00496796" w:rsidP="00496796" w:rsidRDefault="00496796" w14:paraId="0178FF0F" w14:textId="77777777">
      <w:pPr>
        <w:pStyle w:val="ListParagraph"/>
        <w:numPr>
          <w:ilvl w:val="0"/>
          <w:numId w:val="38"/>
        </w:numPr>
      </w:pPr>
      <w:r>
        <w:t>Public art on campus, collected/ commissioned between 1923 until the present day, as well as related material, including maquettes and sketches.</w:t>
      </w:r>
    </w:p>
    <w:p w:rsidRPr="007B529D" w:rsidR="00496796" w:rsidP="00496796" w:rsidRDefault="00496796" w14:paraId="19DD9E8B" w14:textId="77777777">
      <w:pPr>
        <w:pStyle w:val="ListParagraph"/>
      </w:pPr>
    </w:p>
    <w:p w:rsidR="00496796" w:rsidP="00496796" w:rsidRDefault="33A0B36D" w14:paraId="661807E5" w14:textId="6302DCCB">
      <w:pPr>
        <w:pStyle w:val="Heading3"/>
      </w:pPr>
      <w:r>
        <w:t>6</w:t>
      </w:r>
      <w:r w:rsidR="47DE755F">
        <w:t>.2.2 Library Special Collections and Brotherton Collection</w:t>
      </w:r>
    </w:p>
    <w:p w:rsidR="00496796" w:rsidP="4D9FF424" w:rsidRDefault="47DE755F" w14:paraId="42F3D9E2" w14:textId="2FD8EBD6">
      <w:pPr>
        <w:rPr>
          <w:shd w:val="clear" w:color="auto" w:fill="FFFFFF"/>
        </w:rPr>
      </w:pPr>
      <w:r w:rsidRPr="4D9FF424">
        <w:rPr>
          <w:shd w:val="clear" w:color="auto" w:fill="FFFFFF"/>
        </w:rPr>
        <w:t xml:space="preserve">The Library holds in excess of </w:t>
      </w:r>
      <w:r w:rsidRPr="4D9FF424" w:rsidR="3E54532F">
        <w:rPr>
          <w:shd w:val="clear" w:color="auto" w:fill="FFFFFF"/>
        </w:rPr>
        <w:t>3</w:t>
      </w:r>
      <w:r w:rsidRPr="4D9FF424">
        <w:rPr>
          <w:shd w:val="clear" w:color="auto" w:fill="FFFFFF"/>
        </w:rPr>
        <w:t xml:space="preserve">00,000 rare books and over </w:t>
      </w:r>
      <w:r w:rsidRPr="4D9FF424" w:rsidR="7C063D94">
        <w:rPr>
          <w:shd w:val="clear" w:color="auto" w:fill="FFFFFF"/>
        </w:rPr>
        <w:t>4</w:t>
      </w:r>
      <w:r w:rsidRPr="4D9FF424">
        <w:rPr>
          <w:shd w:val="clear" w:color="auto" w:fill="FFFFFF"/>
        </w:rPr>
        <w:t xml:space="preserve">,000 individually named collections, including archives of individuals, organisations and collectors. Formats of material are varied and increasingly include digital. The considerable range of subjects covered is self-evident, while the quality is best evidenced by their national or international standing as collections in their field. English Literature, visual and performance arts, history of medicine, science and technology, political and social history, early modern and industrial history, medieval manuscripts, history of the book, history of furniture design and the trade are all included. A full list (A-Z) of named collections is available on the Special Collections website: </w:t>
      </w:r>
      <w:hyperlink w:history="1" r:id="rId15">
        <w:r w:rsidRPr="4D9FF424">
          <w:rPr>
            <w:rStyle w:val="Hyperlink"/>
            <w:shd w:val="clear" w:color="auto" w:fill="FFFFFF"/>
          </w:rPr>
          <w:t>https://library.leeds.ac.uk/special-collections/collection/708/collections_a-z</w:t>
        </w:r>
      </w:hyperlink>
    </w:p>
    <w:p w:rsidR="00496796" w:rsidP="00496796" w:rsidRDefault="00496796" w14:paraId="1FFA94A9" w14:textId="77777777">
      <w:pPr>
        <w:rPr>
          <w:rFonts w:cstheme="minorHAnsi"/>
          <w:shd w:val="clear" w:color="auto" w:fill="FFFFFF"/>
        </w:rPr>
      </w:pPr>
      <w:r>
        <w:rPr>
          <w:rFonts w:cstheme="minorHAnsi"/>
          <w:shd w:val="clear" w:color="auto" w:fill="FFFFFF"/>
        </w:rPr>
        <w:lastRenderedPageBreak/>
        <w:t>The following list of outstanding collection areas embraces most of the larger individual collections or groups of material owned by the Library:</w:t>
      </w:r>
    </w:p>
    <w:p w:rsidRPr="0032768E" w:rsidR="00496796" w:rsidP="00496796" w:rsidRDefault="00496796" w14:paraId="6B25DDE6" w14:textId="77777777">
      <w:pPr>
        <w:pStyle w:val="ListParagraph"/>
        <w:numPr>
          <w:ilvl w:val="0"/>
          <w:numId w:val="41"/>
        </w:numPr>
        <w:rPr>
          <w:rFonts w:cstheme="minorHAnsi"/>
          <w:shd w:val="clear" w:color="auto" w:fill="FFFFFF"/>
        </w:rPr>
      </w:pPr>
      <w:r w:rsidRPr="0032768E">
        <w:rPr>
          <w:rFonts w:cstheme="minorHAnsi"/>
          <w:shd w:val="clear" w:color="auto" w:fill="FFFFFF"/>
        </w:rPr>
        <w:t>17</w:t>
      </w:r>
      <w:r w:rsidRPr="0032768E">
        <w:rPr>
          <w:rFonts w:cstheme="minorHAnsi"/>
          <w:shd w:val="clear" w:color="auto" w:fill="FFFFFF"/>
          <w:vertAlign w:val="superscript"/>
        </w:rPr>
        <w:t>th</w:t>
      </w:r>
      <w:r w:rsidRPr="0032768E">
        <w:rPr>
          <w:rFonts w:cstheme="minorHAnsi"/>
          <w:shd w:val="clear" w:color="auto" w:fill="FFFFFF"/>
        </w:rPr>
        <w:t xml:space="preserve"> and 18</w:t>
      </w:r>
      <w:r w:rsidRPr="0032768E">
        <w:rPr>
          <w:rFonts w:cstheme="minorHAnsi"/>
          <w:shd w:val="clear" w:color="auto" w:fill="FFFFFF"/>
          <w:vertAlign w:val="superscript"/>
        </w:rPr>
        <w:t>th</w:t>
      </w:r>
      <w:r w:rsidRPr="0032768E">
        <w:rPr>
          <w:rFonts w:cstheme="minorHAnsi"/>
          <w:shd w:val="clear" w:color="auto" w:fill="FFFFFF"/>
        </w:rPr>
        <w:t xml:space="preserve"> century manuscript verse</w:t>
      </w:r>
    </w:p>
    <w:p w:rsidR="00496796" w:rsidP="00496796" w:rsidRDefault="00496796" w14:paraId="26BEBDD6" w14:textId="77777777">
      <w:pPr>
        <w:pStyle w:val="ListParagraph"/>
        <w:numPr>
          <w:ilvl w:val="0"/>
          <w:numId w:val="40"/>
        </w:numPr>
        <w:rPr>
          <w:rFonts w:cstheme="minorHAnsi"/>
          <w:shd w:val="clear" w:color="auto" w:fill="FFFFFF"/>
        </w:rPr>
      </w:pPr>
      <w:r>
        <w:rPr>
          <w:rFonts w:cstheme="minorHAnsi"/>
          <w:shd w:val="clear" w:color="auto" w:fill="FFFFFF"/>
        </w:rPr>
        <w:t>Printed poetry and plays (1630-1750)</w:t>
      </w:r>
    </w:p>
    <w:p w:rsidR="00496796" w:rsidP="00496796" w:rsidRDefault="00496796" w14:paraId="7E858930" w14:textId="77777777">
      <w:pPr>
        <w:pStyle w:val="ListParagraph"/>
        <w:numPr>
          <w:ilvl w:val="0"/>
          <w:numId w:val="40"/>
        </w:numPr>
        <w:rPr>
          <w:rFonts w:cstheme="minorHAnsi"/>
          <w:shd w:val="clear" w:color="auto" w:fill="FFFFFF"/>
        </w:rPr>
      </w:pPr>
      <w:r>
        <w:rPr>
          <w:rFonts w:cstheme="minorHAnsi"/>
          <w:shd w:val="clear" w:color="auto" w:fill="FFFFFF"/>
        </w:rPr>
        <w:t>1890s collection (Elliot Collection), including Oscar Wilde, Graham Greene and Evelyn Waugh</w:t>
      </w:r>
    </w:p>
    <w:p w:rsidR="00496796" w:rsidP="00496796" w:rsidRDefault="00496796" w14:paraId="63ECFD75" w14:textId="77777777">
      <w:pPr>
        <w:pStyle w:val="ListParagraph"/>
        <w:numPr>
          <w:ilvl w:val="0"/>
          <w:numId w:val="40"/>
        </w:numPr>
        <w:rPr>
          <w:rFonts w:cstheme="minorHAnsi"/>
          <w:shd w:val="clear" w:color="auto" w:fill="FFFFFF"/>
        </w:rPr>
      </w:pPr>
      <w:r w:rsidRPr="5A7DE49A">
        <w:rPr>
          <w:shd w:val="clear" w:color="auto" w:fill="FFFFFF"/>
        </w:rPr>
        <w:t>19</w:t>
      </w:r>
      <w:r w:rsidRPr="5A7DE49A">
        <w:rPr>
          <w:shd w:val="clear" w:color="auto" w:fill="FFFFFF"/>
          <w:vertAlign w:val="superscript"/>
        </w:rPr>
        <w:t>th</w:t>
      </w:r>
      <w:r w:rsidRPr="5A7DE49A">
        <w:rPr>
          <w:shd w:val="clear" w:color="auto" w:fill="FFFFFF"/>
        </w:rPr>
        <w:t xml:space="preserve"> century literary manuscripts and correspondence, including Bronte, Elizabeth Gaskell, A.C. Swinburne, George Borrow, Byron, Crabbe. Victorian/ 20</w:t>
      </w:r>
      <w:r w:rsidRPr="5A7DE49A">
        <w:rPr>
          <w:shd w:val="clear" w:color="auto" w:fill="FFFFFF"/>
          <w:vertAlign w:val="superscript"/>
        </w:rPr>
        <w:t>th</w:t>
      </w:r>
      <w:r w:rsidRPr="5A7DE49A">
        <w:rPr>
          <w:shd w:val="clear" w:color="auto" w:fill="FFFFFF"/>
        </w:rPr>
        <w:t xml:space="preserve"> century literary (and associated) figures, including Henry James, Dickens, Hardy, Rossetti(s). </w:t>
      </w:r>
    </w:p>
    <w:p w:rsidR="6C624C6A" w:rsidP="5A7DE49A" w:rsidRDefault="6C624C6A" w14:paraId="49007B1A" w14:textId="0D56574A">
      <w:pPr>
        <w:pStyle w:val="ListParagraph"/>
        <w:numPr>
          <w:ilvl w:val="0"/>
          <w:numId w:val="40"/>
        </w:numPr>
      </w:pPr>
      <w:r w:rsidRPr="5A7DE49A">
        <w:t>Literary Archives (20</w:t>
      </w:r>
      <w:r w:rsidRPr="5A7DE49A">
        <w:rPr>
          <w:vertAlign w:val="superscript"/>
        </w:rPr>
        <w:t>th</w:t>
      </w:r>
      <w:r w:rsidRPr="5A7DE49A">
        <w:t>/21</w:t>
      </w:r>
      <w:r w:rsidRPr="5A7DE49A">
        <w:rPr>
          <w:vertAlign w:val="superscript"/>
        </w:rPr>
        <w:t>st</w:t>
      </w:r>
      <w:r w:rsidRPr="5A7DE49A">
        <w:t xml:space="preserve"> century), often associated with Leeds/ Yorkshire and the University. Includes both literary and popular works, with strengths in crime writing, ‘Angry Young Men’, historical fiction and children’s literature</w:t>
      </w:r>
    </w:p>
    <w:p w:rsidR="00496796" w:rsidP="4D9FF424" w:rsidRDefault="47DE755F" w14:paraId="2862AB6F" w14:textId="14CA6732">
      <w:pPr>
        <w:pStyle w:val="ListParagraph"/>
        <w:numPr>
          <w:ilvl w:val="0"/>
          <w:numId w:val="40"/>
        </w:numPr>
        <w:rPr>
          <w:shd w:val="clear" w:color="auto" w:fill="FFFFFF"/>
        </w:rPr>
      </w:pPr>
      <w:r w:rsidRPr="4D9FF424">
        <w:rPr>
          <w:shd w:val="clear" w:color="auto" w:fill="FFFFFF"/>
        </w:rPr>
        <w:t>Poetry</w:t>
      </w:r>
      <w:r w:rsidRPr="4D9FF424" w:rsidR="103C0877">
        <w:rPr>
          <w:shd w:val="clear" w:color="auto" w:fill="FFFFFF"/>
        </w:rPr>
        <w:t xml:space="preserve"> Archives (20</w:t>
      </w:r>
      <w:r w:rsidRPr="5A7DE49A" w:rsidR="103C0877">
        <w:rPr>
          <w:shd w:val="clear" w:color="auto" w:fill="FFFFFF"/>
          <w:vertAlign w:val="superscript"/>
        </w:rPr>
        <w:t>th</w:t>
      </w:r>
      <w:r w:rsidRPr="4D9FF424" w:rsidR="103C0877">
        <w:rPr>
          <w:shd w:val="clear" w:color="auto" w:fill="FFFFFF"/>
        </w:rPr>
        <w:t>/ 21</w:t>
      </w:r>
      <w:r w:rsidRPr="5A7DE49A" w:rsidR="103C0877">
        <w:rPr>
          <w:shd w:val="clear" w:color="auto" w:fill="FFFFFF"/>
          <w:vertAlign w:val="superscript"/>
        </w:rPr>
        <w:t>st</w:t>
      </w:r>
      <w:r w:rsidRPr="4D9FF424" w:rsidR="103C0877">
        <w:rPr>
          <w:shd w:val="clear" w:color="auto" w:fill="FFFFFF"/>
        </w:rPr>
        <w:t xml:space="preserve"> century), particularly with associations with Leeds/ Yorkshire and the </w:t>
      </w:r>
      <w:r w:rsidRPr="4D9FF424" w:rsidR="252B4462">
        <w:rPr>
          <w:shd w:val="clear" w:color="auto" w:fill="FFFFFF"/>
        </w:rPr>
        <w:t>University</w:t>
      </w:r>
      <w:r w:rsidRPr="4D9FF424" w:rsidR="103C0877">
        <w:rPr>
          <w:shd w:val="clear" w:color="auto" w:fill="FFFFFF"/>
        </w:rPr>
        <w:t>. Gregory Fellows feature prominently. Names include Simon Armitage, Tony Harrison, Geoffrey Hill and Jon Silkin</w:t>
      </w:r>
      <w:r w:rsidRPr="4D9FF424" w:rsidR="77CBBE84">
        <w:rPr>
          <w:shd w:val="clear" w:color="auto" w:fill="FFFFFF"/>
        </w:rPr>
        <w:t>. Literary magazines and publisher archives, including the London Magazine, Stand Magazine, Enitharmon Press and Peepal Tree Press.</w:t>
      </w:r>
      <w:r w:rsidRPr="4D9FF424">
        <w:rPr>
          <w:shd w:val="clear" w:color="auto" w:fill="FFFFFF"/>
        </w:rPr>
        <w:t xml:space="preserve"> </w:t>
      </w:r>
    </w:p>
    <w:p w:rsidRPr="001430E2" w:rsidR="00496796" w:rsidP="00496796" w:rsidRDefault="00496796" w14:paraId="6C578309" w14:textId="77777777">
      <w:pPr>
        <w:pStyle w:val="ListParagraph"/>
        <w:numPr>
          <w:ilvl w:val="0"/>
          <w:numId w:val="40"/>
        </w:numPr>
        <w:rPr>
          <w:rFonts w:cstheme="minorHAnsi"/>
          <w:shd w:val="clear" w:color="auto" w:fill="FFFFFF"/>
        </w:rPr>
      </w:pPr>
      <w:r w:rsidRPr="5A7DE49A">
        <w:rPr>
          <w:shd w:val="clear" w:color="auto" w:fill="FFFFFF"/>
        </w:rPr>
        <w:t>19</w:t>
      </w:r>
      <w:r w:rsidRPr="5A7DE49A">
        <w:rPr>
          <w:shd w:val="clear" w:color="auto" w:fill="FFFFFF"/>
          <w:vertAlign w:val="superscript"/>
        </w:rPr>
        <w:t>th</w:t>
      </w:r>
      <w:r w:rsidRPr="5A7DE49A">
        <w:rPr>
          <w:shd w:val="clear" w:color="auto" w:fill="FFFFFF"/>
        </w:rPr>
        <w:t xml:space="preserve"> and 20</w:t>
      </w:r>
      <w:r w:rsidRPr="5A7DE49A">
        <w:rPr>
          <w:shd w:val="clear" w:color="auto" w:fill="FFFFFF"/>
          <w:vertAlign w:val="superscript"/>
        </w:rPr>
        <w:t>th</w:t>
      </w:r>
      <w:r w:rsidRPr="5A7DE49A">
        <w:rPr>
          <w:shd w:val="clear" w:color="auto" w:fill="FFFFFF"/>
        </w:rPr>
        <w:t xml:space="preserve"> century theatre, music and performance manuscripts and archives</w:t>
      </w:r>
    </w:p>
    <w:p w:rsidRPr="00AD3C98" w:rsidR="00496796" w:rsidP="00496796" w:rsidRDefault="00496796" w14:paraId="75F0320E" w14:textId="77777777">
      <w:pPr>
        <w:pStyle w:val="ListParagraph"/>
        <w:numPr>
          <w:ilvl w:val="0"/>
          <w:numId w:val="40"/>
        </w:numPr>
        <w:rPr>
          <w:rFonts w:cstheme="minorHAnsi"/>
          <w:shd w:val="clear" w:color="auto" w:fill="FFFFFF"/>
        </w:rPr>
      </w:pPr>
      <w:r w:rsidRPr="5A7DE49A">
        <w:rPr>
          <w:shd w:val="clear" w:color="auto" w:fill="FFFFFF"/>
        </w:rPr>
        <w:t>English Literature first editions with fine bindings</w:t>
      </w:r>
    </w:p>
    <w:p w:rsidR="00496796" w:rsidP="4D9FF424" w:rsidRDefault="47DE755F" w14:paraId="1ABD3235" w14:textId="7230255B">
      <w:pPr>
        <w:pStyle w:val="ListParagraph"/>
        <w:numPr>
          <w:ilvl w:val="0"/>
          <w:numId w:val="40"/>
        </w:numPr>
        <w:rPr>
          <w:shd w:val="clear" w:color="auto" w:fill="FFFFFF"/>
        </w:rPr>
      </w:pPr>
      <w:r w:rsidRPr="4D9FF424">
        <w:rPr>
          <w:shd w:val="clear" w:color="auto" w:fill="FFFFFF"/>
        </w:rPr>
        <w:t xml:space="preserve">Early printed books (pre 1650), including </w:t>
      </w:r>
      <w:r w:rsidRPr="4D9FF424" w:rsidR="69B28DD5">
        <w:rPr>
          <w:shd w:val="clear" w:color="auto" w:fill="FFFFFF"/>
        </w:rPr>
        <w:t>300</w:t>
      </w:r>
      <w:r w:rsidRPr="4D9FF424">
        <w:rPr>
          <w:shd w:val="clear" w:color="auto" w:fill="FFFFFF"/>
        </w:rPr>
        <w:t xml:space="preserve"> incunables</w:t>
      </w:r>
    </w:p>
    <w:p w:rsidRPr="001430E2" w:rsidR="00496796" w:rsidP="4D9FF424" w:rsidRDefault="47DE755F" w14:paraId="673BDD1D" w14:textId="6209CA2A">
      <w:pPr>
        <w:pStyle w:val="ListParagraph"/>
        <w:numPr>
          <w:ilvl w:val="0"/>
          <w:numId w:val="40"/>
        </w:numPr>
        <w:rPr>
          <w:shd w:val="clear" w:color="auto" w:fill="FFFFFF"/>
        </w:rPr>
      </w:pPr>
      <w:r w:rsidRPr="4D9FF424">
        <w:rPr>
          <w:shd w:val="clear" w:color="auto" w:fill="FFFFFF"/>
        </w:rPr>
        <w:t>Printed music, including Handel, Beethoven, Rossini, Mendelssohn</w:t>
      </w:r>
      <w:r w:rsidRPr="4D9FF424" w:rsidR="63D02993">
        <w:rPr>
          <w:shd w:val="clear" w:color="auto" w:fill="FFFFFF"/>
        </w:rPr>
        <w:t xml:space="preserve"> (with MSS)</w:t>
      </w:r>
    </w:p>
    <w:p w:rsidR="00496796" w:rsidP="00496796" w:rsidRDefault="00496796" w14:paraId="7E9E94C5" w14:textId="77777777">
      <w:pPr>
        <w:pStyle w:val="ListParagraph"/>
        <w:numPr>
          <w:ilvl w:val="0"/>
          <w:numId w:val="40"/>
        </w:numPr>
        <w:rPr>
          <w:rFonts w:cstheme="minorHAnsi"/>
          <w:shd w:val="clear" w:color="auto" w:fill="FFFFFF"/>
        </w:rPr>
      </w:pPr>
      <w:r w:rsidRPr="5A7DE49A">
        <w:rPr>
          <w:shd w:val="clear" w:color="auto" w:fill="FFFFFF"/>
        </w:rPr>
        <w:t>Private Press books, including Kelmscott and modern Artists’ Books</w:t>
      </w:r>
    </w:p>
    <w:p w:rsidR="00496796" w:rsidP="00496796" w:rsidRDefault="00496796" w14:paraId="24BE57B5" w14:textId="77777777">
      <w:pPr>
        <w:pStyle w:val="ListParagraph"/>
        <w:numPr>
          <w:ilvl w:val="0"/>
          <w:numId w:val="40"/>
        </w:numPr>
        <w:rPr>
          <w:rFonts w:cstheme="minorHAnsi"/>
          <w:shd w:val="clear" w:color="auto" w:fill="FFFFFF"/>
        </w:rPr>
      </w:pPr>
      <w:r w:rsidRPr="5A7DE49A">
        <w:rPr>
          <w:shd w:val="clear" w:color="auto" w:fill="FFFFFF"/>
        </w:rPr>
        <w:t>Medieval manuscripts</w:t>
      </w:r>
    </w:p>
    <w:p w:rsidR="00496796" w:rsidP="00496796" w:rsidRDefault="00496796" w14:paraId="35378442" w14:textId="77777777">
      <w:pPr>
        <w:pStyle w:val="ListParagraph"/>
        <w:numPr>
          <w:ilvl w:val="0"/>
          <w:numId w:val="40"/>
        </w:numPr>
        <w:rPr>
          <w:rFonts w:cstheme="minorHAnsi"/>
          <w:shd w:val="clear" w:color="auto" w:fill="FFFFFF"/>
        </w:rPr>
      </w:pPr>
      <w:r w:rsidRPr="5A7DE49A">
        <w:rPr>
          <w:shd w:val="clear" w:color="auto" w:fill="FFFFFF"/>
        </w:rPr>
        <w:t>Estate Papers, including Wentworth Woolley Hall</w:t>
      </w:r>
    </w:p>
    <w:p w:rsidR="00496796" w:rsidP="00496796" w:rsidRDefault="00496796" w14:paraId="2DD9B916" w14:textId="77777777">
      <w:pPr>
        <w:pStyle w:val="ListParagraph"/>
        <w:numPr>
          <w:ilvl w:val="0"/>
          <w:numId w:val="40"/>
        </w:numPr>
        <w:rPr>
          <w:rFonts w:cstheme="minorHAnsi"/>
          <w:shd w:val="clear" w:color="auto" w:fill="FFFFFF"/>
        </w:rPr>
      </w:pPr>
      <w:r w:rsidRPr="5A7DE49A">
        <w:rPr>
          <w:shd w:val="clear" w:color="auto" w:fill="FFFFFF"/>
        </w:rPr>
        <w:t>Yorkshire Printed Books</w:t>
      </w:r>
    </w:p>
    <w:p w:rsidRPr="001430E2" w:rsidR="00496796" w:rsidP="00496796" w:rsidRDefault="00496796" w14:paraId="149E440E" w14:textId="77777777">
      <w:pPr>
        <w:pStyle w:val="ListParagraph"/>
        <w:numPr>
          <w:ilvl w:val="0"/>
          <w:numId w:val="40"/>
        </w:numPr>
        <w:rPr>
          <w:rFonts w:cstheme="minorHAnsi"/>
          <w:shd w:val="clear" w:color="auto" w:fill="FFFFFF"/>
        </w:rPr>
      </w:pPr>
      <w:r w:rsidRPr="5A7DE49A">
        <w:rPr>
          <w:shd w:val="clear" w:color="auto" w:fill="FFFFFF"/>
        </w:rPr>
        <w:t>Early photography, including Bingley collection</w:t>
      </w:r>
    </w:p>
    <w:p w:rsidR="00496796" w:rsidP="00496796" w:rsidRDefault="00496796" w14:paraId="16A5965E" w14:textId="77777777">
      <w:pPr>
        <w:pStyle w:val="ListParagraph"/>
        <w:numPr>
          <w:ilvl w:val="0"/>
          <w:numId w:val="40"/>
        </w:numPr>
        <w:rPr>
          <w:rFonts w:cstheme="minorHAnsi"/>
          <w:shd w:val="clear" w:color="auto" w:fill="FFFFFF"/>
        </w:rPr>
      </w:pPr>
      <w:r w:rsidRPr="5A7DE49A">
        <w:rPr>
          <w:shd w:val="clear" w:color="auto" w:fill="FFFFFF"/>
        </w:rPr>
        <w:t>Whitaker Collection of over 400 English atlases 16</w:t>
      </w:r>
      <w:r w:rsidRPr="5A7DE49A">
        <w:rPr>
          <w:shd w:val="clear" w:color="auto" w:fill="FFFFFF"/>
          <w:vertAlign w:val="superscript"/>
        </w:rPr>
        <w:t>th</w:t>
      </w:r>
      <w:r w:rsidRPr="5A7DE49A">
        <w:rPr>
          <w:shd w:val="clear" w:color="auto" w:fill="FFFFFF"/>
        </w:rPr>
        <w:t xml:space="preserve"> – 19</w:t>
      </w:r>
      <w:r w:rsidRPr="5A7DE49A">
        <w:rPr>
          <w:shd w:val="clear" w:color="auto" w:fill="FFFFFF"/>
          <w:vertAlign w:val="superscript"/>
        </w:rPr>
        <w:t>th</w:t>
      </w:r>
      <w:r w:rsidRPr="5A7DE49A">
        <w:rPr>
          <w:shd w:val="clear" w:color="auto" w:fill="FFFFFF"/>
        </w:rPr>
        <w:t xml:space="preserve"> century</w:t>
      </w:r>
    </w:p>
    <w:p w:rsidRPr="001430E2" w:rsidR="00496796" w:rsidP="00496796" w:rsidRDefault="00496796" w14:paraId="69866059" w14:textId="77777777">
      <w:pPr>
        <w:pStyle w:val="ListParagraph"/>
        <w:numPr>
          <w:ilvl w:val="0"/>
          <w:numId w:val="40"/>
        </w:numPr>
        <w:rPr>
          <w:rFonts w:cstheme="minorHAnsi"/>
          <w:shd w:val="clear" w:color="auto" w:fill="FFFFFF"/>
        </w:rPr>
      </w:pPr>
      <w:r w:rsidRPr="5A7DE49A">
        <w:rPr>
          <w:shd w:val="clear" w:color="auto" w:fill="FFFFFF"/>
        </w:rPr>
        <w:t>Vernacular culture, including original research on language, rural life and folklore (Survey of English Dialect)</w:t>
      </w:r>
    </w:p>
    <w:p w:rsidR="00496796" w:rsidP="00496796" w:rsidRDefault="00496796" w14:paraId="632B2C1E" w14:textId="77777777">
      <w:pPr>
        <w:pStyle w:val="ListParagraph"/>
        <w:numPr>
          <w:ilvl w:val="0"/>
          <w:numId w:val="40"/>
        </w:numPr>
        <w:rPr>
          <w:rFonts w:cstheme="minorHAnsi"/>
          <w:shd w:val="clear" w:color="auto" w:fill="FFFFFF"/>
        </w:rPr>
      </w:pPr>
      <w:r w:rsidRPr="5A7DE49A">
        <w:rPr>
          <w:shd w:val="clear" w:color="auto" w:fill="FFFFFF"/>
        </w:rPr>
        <w:t>Travel books 1600-1750</w:t>
      </w:r>
    </w:p>
    <w:p w:rsidRPr="001430E2" w:rsidR="00496796" w:rsidP="00496796" w:rsidRDefault="00496796" w14:paraId="0A48696C" w14:textId="77777777">
      <w:pPr>
        <w:pStyle w:val="ListParagraph"/>
        <w:numPr>
          <w:ilvl w:val="0"/>
          <w:numId w:val="40"/>
        </w:numPr>
        <w:rPr>
          <w:rFonts w:cstheme="minorHAnsi"/>
          <w:shd w:val="clear" w:color="auto" w:fill="FFFFFF"/>
        </w:rPr>
      </w:pPr>
      <w:r w:rsidRPr="5A7DE49A">
        <w:rPr>
          <w:shd w:val="clear" w:color="auto" w:fill="FFFFFF"/>
        </w:rPr>
        <w:t>17</w:t>
      </w:r>
      <w:r w:rsidRPr="5A7DE49A">
        <w:rPr>
          <w:shd w:val="clear" w:color="auto" w:fill="FFFFFF"/>
          <w:vertAlign w:val="superscript"/>
        </w:rPr>
        <w:t>th</w:t>
      </w:r>
      <w:r w:rsidRPr="5A7DE49A">
        <w:rPr>
          <w:shd w:val="clear" w:color="auto" w:fill="FFFFFF"/>
        </w:rPr>
        <w:t xml:space="preserve"> and 18</w:t>
      </w:r>
      <w:r w:rsidRPr="5A7DE49A">
        <w:rPr>
          <w:shd w:val="clear" w:color="auto" w:fill="FFFFFF"/>
          <w:vertAlign w:val="superscript"/>
        </w:rPr>
        <w:t>th</w:t>
      </w:r>
      <w:r w:rsidRPr="5A7DE49A">
        <w:rPr>
          <w:shd w:val="clear" w:color="auto" w:fill="FFFFFF"/>
        </w:rPr>
        <w:t xml:space="preserve"> century French printed book (translations of English works)</w:t>
      </w:r>
    </w:p>
    <w:p w:rsidRPr="001430E2" w:rsidR="00496796" w:rsidP="00496796" w:rsidRDefault="00496796" w14:paraId="170104A4" w14:textId="77777777">
      <w:pPr>
        <w:pStyle w:val="ListParagraph"/>
        <w:numPr>
          <w:ilvl w:val="0"/>
          <w:numId w:val="40"/>
        </w:numPr>
        <w:rPr>
          <w:rFonts w:cstheme="minorHAnsi"/>
          <w:shd w:val="clear" w:color="auto" w:fill="FFFFFF"/>
        </w:rPr>
      </w:pPr>
      <w:r w:rsidRPr="5A7DE49A">
        <w:rPr>
          <w:shd w:val="clear" w:color="auto" w:fill="FFFFFF"/>
        </w:rPr>
        <w:t>Royal Asiatic Society print collection</w:t>
      </w:r>
    </w:p>
    <w:p w:rsidR="00496796" w:rsidP="00496796" w:rsidRDefault="00496796" w14:paraId="1D1BC818" w14:textId="77777777">
      <w:pPr>
        <w:pStyle w:val="ListParagraph"/>
        <w:numPr>
          <w:ilvl w:val="0"/>
          <w:numId w:val="40"/>
        </w:numPr>
        <w:rPr>
          <w:rFonts w:cstheme="minorHAnsi"/>
          <w:shd w:val="clear" w:color="auto" w:fill="FFFFFF"/>
        </w:rPr>
      </w:pPr>
      <w:r w:rsidRPr="5A7DE49A">
        <w:rPr>
          <w:shd w:val="clear" w:color="auto" w:fill="FFFFFF"/>
        </w:rPr>
        <w:t>Cecil Roth collection of Hebraica and Judaica</w:t>
      </w:r>
    </w:p>
    <w:p w:rsidR="00496796" w:rsidP="00496796" w:rsidRDefault="00496796" w14:paraId="4DD80341" w14:textId="77777777">
      <w:pPr>
        <w:pStyle w:val="ListParagraph"/>
        <w:numPr>
          <w:ilvl w:val="0"/>
          <w:numId w:val="40"/>
        </w:numPr>
        <w:rPr>
          <w:rFonts w:cstheme="minorHAnsi"/>
          <w:shd w:val="clear" w:color="auto" w:fill="FFFFFF"/>
        </w:rPr>
      </w:pPr>
      <w:r w:rsidRPr="5A7DE49A">
        <w:rPr>
          <w:shd w:val="clear" w:color="auto" w:fill="FFFFFF"/>
        </w:rPr>
        <w:t>Scandinavian historical print</w:t>
      </w:r>
    </w:p>
    <w:p w:rsidR="00496796" w:rsidP="00496796" w:rsidRDefault="00496796" w14:paraId="7301B9D7" w14:textId="77777777">
      <w:pPr>
        <w:pStyle w:val="ListParagraph"/>
        <w:numPr>
          <w:ilvl w:val="0"/>
          <w:numId w:val="40"/>
        </w:numPr>
        <w:rPr>
          <w:rFonts w:cstheme="minorHAnsi"/>
          <w:shd w:val="clear" w:color="auto" w:fill="FFFFFF"/>
        </w:rPr>
      </w:pPr>
      <w:r w:rsidRPr="5A7DE49A">
        <w:rPr>
          <w:shd w:val="clear" w:color="auto" w:fill="FFFFFF"/>
        </w:rPr>
        <w:t>Textile business archives 18</w:t>
      </w:r>
      <w:r w:rsidRPr="5A7DE49A">
        <w:rPr>
          <w:shd w:val="clear" w:color="auto" w:fill="FFFFFF"/>
          <w:vertAlign w:val="superscript"/>
        </w:rPr>
        <w:t>th</w:t>
      </w:r>
      <w:r w:rsidRPr="5A7DE49A">
        <w:rPr>
          <w:shd w:val="clear" w:color="auto" w:fill="FFFFFF"/>
        </w:rPr>
        <w:t xml:space="preserve"> century – 20</w:t>
      </w:r>
      <w:r w:rsidRPr="5A7DE49A">
        <w:rPr>
          <w:shd w:val="clear" w:color="auto" w:fill="FFFFFF"/>
          <w:vertAlign w:val="superscript"/>
        </w:rPr>
        <w:t>th</w:t>
      </w:r>
      <w:r w:rsidRPr="5A7DE49A">
        <w:rPr>
          <w:shd w:val="clear" w:color="auto" w:fill="FFFFFF"/>
        </w:rPr>
        <w:t xml:space="preserve"> century</w:t>
      </w:r>
    </w:p>
    <w:p w:rsidR="00496796" w:rsidP="00496796" w:rsidRDefault="00496796" w14:paraId="24435628" w14:textId="77777777">
      <w:pPr>
        <w:pStyle w:val="ListParagraph"/>
        <w:numPr>
          <w:ilvl w:val="0"/>
          <w:numId w:val="40"/>
        </w:numPr>
        <w:rPr>
          <w:rFonts w:cstheme="minorHAnsi"/>
          <w:shd w:val="clear" w:color="auto" w:fill="FFFFFF"/>
        </w:rPr>
      </w:pPr>
      <w:r w:rsidRPr="5A7DE49A">
        <w:rPr>
          <w:shd w:val="clear" w:color="auto" w:fill="FFFFFF"/>
        </w:rPr>
        <w:t>John Evan Bedford Library of Furniture History</w:t>
      </w:r>
    </w:p>
    <w:p w:rsidRPr="001430E2" w:rsidR="00496796" w:rsidP="00496796" w:rsidRDefault="00496796" w14:paraId="464D097C" w14:textId="77777777">
      <w:pPr>
        <w:pStyle w:val="ListParagraph"/>
        <w:numPr>
          <w:ilvl w:val="0"/>
          <w:numId w:val="40"/>
        </w:numPr>
        <w:rPr>
          <w:rFonts w:cstheme="minorHAnsi"/>
          <w:shd w:val="clear" w:color="auto" w:fill="FFFFFF"/>
        </w:rPr>
      </w:pPr>
      <w:r w:rsidRPr="5A7DE49A">
        <w:rPr>
          <w:shd w:val="clear" w:color="auto" w:fill="FFFFFF"/>
        </w:rPr>
        <w:t>Antique dealer archives (20</w:t>
      </w:r>
      <w:r w:rsidRPr="5A7DE49A">
        <w:rPr>
          <w:shd w:val="clear" w:color="auto" w:fill="FFFFFF"/>
          <w:vertAlign w:val="superscript"/>
        </w:rPr>
        <w:t>th</w:t>
      </w:r>
      <w:r w:rsidRPr="5A7DE49A">
        <w:rPr>
          <w:shd w:val="clear" w:color="auto" w:fill="FFFFFF"/>
        </w:rPr>
        <w:t xml:space="preserve"> century)</w:t>
      </w:r>
    </w:p>
    <w:p w:rsidR="00496796" w:rsidP="00496796" w:rsidRDefault="00496796" w14:paraId="1471A26E" w14:textId="77777777">
      <w:pPr>
        <w:pStyle w:val="ListParagraph"/>
        <w:numPr>
          <w:ilvl w:val="0"/>
          <w:numId w:val="40"/>
        </w:numPr>
        <w:rPr>
          <w:rFonts w:cstheme="minorHAnsi"/>
          <w:shd w:val="clear" w:color="auto" w:fill="FFFFFF"/>
        </w:rPr>
      </w:pPr>
      <w:r w:rsidRPr="5A7DE49A">
        <w:rPr>
          <w:shd w:val="clear" w:color="auto" w:fill="FFFFFF"/>
        </w:rPr>
        <w:t>Early Science print collection (15</w:t>
      </w:r>
      <w:r w:rsidRPr="5A7DE49A">
        <w:rPr>
          <w:shd w:val="clear" w:color="auto" w:fill="FFFFFF"/>
          <w:vertAlign w:val="superscript"/>
        </w:rPr>
        <w:t>th</w:t>
      </w:r>
      <w:r w:rsidRPr="5A7DE49A">
        <w:rPr>
          <w:shd w:val="clear" w:color="auto" w:fill="FFFFFF"/>
        </w:rPr>
        <w:t xml:space="preserve"> – 19</w:t>
      </w:r>
      <w:r w:rsidRPr="5A7DE49A">
        <w:rPr>
          <w:shd w:val="clear" w:color="auto" w:fill="FFFFFF"/>
          <w:vertAlign w:val="superscript"/>
        </w:rPr>
        <w:t>th</w:t>
      </w:r>
      <w:r w:rsidRPr="5A7DE49A">
        <w:rPr>
          <w:shd w:val="clear" w:color="auto" w:fill="FFFFFF"/>
        </w:rPr>
        <w:t xml:space="preserve"> century) </w:t>
      </w:r>
    </w:p>
    <w:p w:rsidRPr="001430E2" w:rsidR="00496796" w:rsidP="00496796" w:rsidRDefault="00496796" w14:paraId="66711B45" w14:textId="77777777">
      <w:pPr>
        <w:pStyle w:val="ListParagraph"/>
        <w:numPr>
          <w:ilvl w:val="0"/>
          <w:numId w:val="40"/>
        </w:numPr>
        <w:rPr>
          <w:rFonts w:cstheme="minorHAnsi"/>
          <w:shd w:val="clear" w:color="auto" w:fill="FFFFFF"/>
        </w:rPr>
      </w:pPr>
      <w:r w:rsidRPr="5A7DE49A">
        <w:rPr>
          <w:shd w:val="clear" w:color="auto" w:fill="FFFFFF"/>
        </w:rPr>
        <w:t>Leeds General Cemetery</w:t>
      </w:r>
    </w:p>
    <w:p w:rsidRPr="00AD3C98" w:rsidR="00496796" w:rsidP="00496796" w:rsidRDefault="00496796" w14:paraId="1C300095" w14:textId="77777777">
      <w:pPr>
        <w:pStyle w:val="ListParagraph"/>
        <w:numPr>
          <w:ilvl w:val="0"/>
          <w:numId w:val="40"/>
        </w:numPr>
        <w:rPr>
          <w:rFonts w:cstheme="minorHAnsi"/>
          <w:shd w:val="clear" w:color="auto" w:fill="FFFFFF"/>
        </w:rPr>
      </w:pPr>
      <w:r w:rsidRPr="5A7DE49A">
        <w:rPr>
          <w:shd w:val="clear" w:color="auto" w:fill="FFFFFF"/>
        </w:rPr>
        <w:t>Papers of 20</w:t>
      </w:r>
      <w:r w:rsidRPr="5A7DE49A">
        <w:rPr>
          <w:shd w:val="clear" w:color="auto" w:fill="FFFFFF"/>
          <w:vertAlign w:val="superscript"/>
        </w:rPr>
        <w:t>th</w:t>
      </w:r>
      <w:r w:rsidRPr="5A7DE49A">
        <w:rPr>
          <w:shd w:val="clear" w:color="auto" w:fill="FFFFFF"/>
        </w:rPr>
        <w:t xml:space="preserve"> century scientists, including Astbury, Bragg and Bell. </w:t>
      </w:r>
    </w:p>
    <w:p w:rsidRPr="00AD3C98" w:rsidR="00496796" w:rsidP="00496796" w:rsidRDefault="00496796" w14:paraId="789317C9" w14:textId="77777777">
      <w:pPr>
        <w:pStyle w:val="ListParagraph"/>
        <w:numPr>
          <w:ilvl w:val="0"/>
          <w:numId w:val="40"/>
        </w:numPr>
        <w:rPr>
          <w:rFonts w:cstheme="minorHAnsi"/>
          <w:shd w:val="clear" w:color="auto" w:fill="FFFFFF"/>
        </w:rPr>
      </w:pPr>
      <w:r w:rsidRPr="5A7DE49A">
        <w:rPr>
          <w:shd w:val="clear" w:color="auto" w:fill="FFFFFF"/>
        </w:rPr>
        <w:t>Nurse training and healthcare, including Kathleen Raven</w:t>
      </w:r>
    </w:p>
    <w:p w:rsidR="00496796" w:rsidP="00496796" w:rsidRDefault="00496796" w14:paraId="3E047B0C" w14:textId="77777777">
      <w:pPr>
        <w:pStyle w:val="ListParagraph"/>
        <w:numPr>
          <w:ilvl w:val="0"/>
          <w:numId w:val="40"/>
        </w:numPr>
        <w:rPr>
          <w:rFonts w:cstheme="minorHAnsi"/>
          <w:shd w:val="clear" w:color="auto" w:fill="FFFFFF"/>
        </w:rPr>
      </w:pPr>
      <w:r w:rsidRPr="5A7DE49A">
        <w:rPr>
          <w:shd w:val="clear" w:color="auto" w:fill="FFFFFF"/>
        </w:rPr>
        <w:t>Cookery Collection, with strengths in French, British and Italian works from 1487 – present day (Designated by Arts Council English in 2005)</w:t>
      </w:r>
    </w:p>
    <w:p w:rsidR="00496796" w:rsidP="4D9FF424" w:rsidRDefault="47DE755F" w14:paraId="4CF14D1B" w14:textId="70958DAD">
      <w:pPr>
        <w:pStyle w:val="ListParagraph"/>
        <w:numPr>
          <w:ilvl w:val="0"/>
          <w:numId w:val="40"/>
        </w:numPr>
        <w:rPr>
          <w:shd w:val="clear" w:color="auto" w:fill="FFFFFF"/>
        </w:rPr>
      </w:pPr>
      <w:r w:rsidRPr="4D9FF424">
        <w:rPr>
          <w:shd w:val="clear" w:color="auto" w:fill="FFFFFF"/>
        </w:rPr>
        <w:t>Women’s Aid Federation</w:t>
      </w:r>
      <w:r w:rsidRPr="4D9FF424" w:rsidR="3521AA09">
        <w:rPr>
          <w:shd w:val="clear" w:color="auto" w:fill="FFFFFF"/>
        </w:rPr>
        <w:t xml:space="preserve"> of</w:t>
      </w:r>
      <w:r w:rsidRPr="4D9FF424">
        <w:rPr>
          <w:shd w:val="clear" w:color="auto" w:fill="FFFFFF"/>
        </w:rPr>
        <w:t xml:space="preserve"> England</w:t>
      </w:r>
    </w:p>
    <w:p w:rsidR="00496796" w:rsidP="00496796" w:rsidRDefault="00496796" w14:paraId="6027E52A" w14:textId="77777777">
      <w:pPr>
        <w:pStyle w:val="ListParagraph"/>
        <w:numPr>
          <w:ilvl w:val="0"/>
          <w:numId w:val="40"/>
        </w:numPr>
        <w:rPr>
          <w:rFonts w:cstheme="minorHAnsi"/>
          <w:shd w:val="clear" w:color="auto" w:fill="FFFFFF"/>
        </w:rPr>
      </w:pPr>
      <w:r w:rsidRPr="5A7DE49A">
        <w:rPr>
          <w:shd w:val="clear" w:color="auto" w:fill="FFFFFF"/>
        </w:rPr>
        <w:t>Papers of Zygmunt Bauman (Sociologist)</w:t>
      </w:r>
    </w:p>
    <w:p w:rsidRPr="002A54B8" w:rsidR="00496796" w:rsidP="5A7DE49A" w:rsidRDefault="00496796" w14:paraId="758F6CB9" w14:textId="77777777">
      <w:pPr>
        <w:pStyle w:val="ListParagraph"/>
        <w:numPr>
          <w:ilvl w:val="0"/>
          <w:numId w:val="40"/>
        </w:numPr>
        <w:rPr>
          <w:shd w:val="clear" w:color="auto" w:fill="FFFFFF"/>
        </w:rPr>
      </w:pPr>
      <w:r w:rsidRPr="5A7DE49A">
        <w:rPr>
          <w:shd w:val="clear" w:color="auto" w:fill="FFFFFF"/>
        </w:rPr>
        <w:t>Mattison Collection (Leeds Socialist and local historian)</w:t>
      </w:r>
    </w:p>
    <w:p w:rsidR="50932457" w:rsidP="5A7DE49A" w:rsidRDefault="50932457" w14:paraId="07ED69DE" w14:textId="2AEB0C07">
      <w:pPr>
        <w:pStyle w:val="ListParagraph"/>
        <w:numPr>
          <w:ilvl w:val="0"/>
          <w:numId w:val="40"/>
        </w:numPr>
      </w:pPr>
      <w:r w:rsidRPr="5A7DE49A">
        <w:t>Roebuck Collection (Stamps)</w:t>
      </w:r>
    </w:p>
    <w:p w:rsidR="00496796" w:rsidP="4D9FF424" w:rsidRDefault="47DE755F" w14:paraId="1A4AE7B3" w14:textId="77777777">
      <w:pPr>
        <w:pStyle w:val="ListParagraph"/>
        <w:numPr>
          <w:ilvl w:val="0"/>
          <w:numId w:val="40"/>
        </w:numPr>
        <w:rPr>
          <w:shd w:val="clear" w:color="auto" w:fill="FFFFFF"/>
        </w:rPr>
      </w:pPr>
      <w:r w:rsidRPr="4D9FF424">
        <w:rPr>
          <w:shd w:val="clear" w:color="auto" w:fill="FFFFFF"/>
        </w:rPr>
        <w:lastRenderedPageBreak/>
        <w:t>Leeds Russian Archive, encompassing 500 collections of manuscripts, photographs and archives documenting Russian history, literature and culture, and Anglo Russian contacts in 19</w:t>
      </w:r>
      <w:r w:rsidRPr="4D9FF424">
        <w:rPr>
          <w:shd w:val="clear" w:color="auto" w:fill="FFFFFF"/>
          <w:vertAlign w:val="superscript"/>
        </w:rPr>
        <w:t>th</w:t>
      </w:r>
      <w:r w:rsidRPr="4D9FF424">
        <w:rPr>
          <w:shd w:val="clear" w:color="auto" w:fill="FFFFFF"/>
        </w:rPr>
        <w:t xml:space="preserve"> and 20</w:t>
      </w:r>
      <w:r w:rsidRPr="4D9FF424">
        <w:rPr>
          <w:shd w:val="clear" w:color="auto" w:fill="FFFFFF"/>
          <w:vertAlign w:val="superscript"/>
        </w:rPr>
        <w:t>th</w:t>
      </w:r>
      <w:r w:rsidRPr="4D9FF424">
        <w:rPr>
          <w:shd w:val="clear" w:color="auto" w:fill="FFFFFF"/>
        </w:rPr>
        <w:t xml:space="preserve"> century. Complimented by a print collection. (Designated by Arts Council England 2005)</w:t>
      </w:r>
    </w:p>
    <w:p w:rsidR="00496796" w:rsidP="4D9FF424" w:rsidRDefault="47DE755F" w14:paraId="46A7867C" w14:textId="77777777">
      <w:pPr>
        <w:pStyle w:val="ListParagraph"/>
        <w:numPr>
          <w:ilvl w:val="0"/>
          <w:numId w:val="40"/>
        </w:numPr>
        <w:rPr>
          <w:shd w:val="clear" w:color="auto" w:fill="FFFFFF"/>
        </w:rPr>
      </w:pPr>
      <w:r w:rsidRPr="4D9FF424">
        <w:rPr>
          <w:shd w:val="clear" w:color="auto" w:fill="FFFFFF"/>
        </w:rPr>
        <w:t>Liddle Collection of personal experience of war, includes 5,000 collections of manuscripts and objects on First World War, with a smaller collection on Secord World War. Its strength is in representation of lower ranked military personnel, the home front and conscientious objection. Complimented with a print collection (Designated by Arts Council England 2005)</w:t>
      </w:r>
    </w:p>
    <w:p w:rsidR="00496796" w:rsidP="00496796" w:rsidRDefault="00496796" w14:paraId="23DF0F53" w14:textId="52E5A93C">
      <w:pPr>
        <w:pStyle w:val="ListParagraph"/>
        <w:numPr>
          <w:ilvl w:val="0"/>
          <w:numId w:val="40"/>
        </w:numPr>
        <w:rPr>
          <w:rFonts w:cstheme="minorHAnsi"/>
          <w:shd w:val="clear" w:color="auto" w:fill="FFFFFF"/>
        </w:rPr>
      </w:pPr>
      <w:r>
        <w:rPr>
          <w:rFonts w:cstheme="minorHAnsi"/>
          <w:shd w:val="clear" w:color="auto" w:fill="FFFFFF"/>
        </w:rPr>
        <w:t>Gypsy Roma and Traveller collections – largest historical print collection on the subject in the UK, inclusive of papers of 20</w:t>
      </w:r>
      <w:r w:rsidRPr="00BC0038">
        <w:rPr>
          <w:rFonts w:cstheme="minorHAnsi"/>
          <w:shd w:val="clear" w:color="auto" w:fill="FFFFFF"/>
          <w:vertAlign w:val="superscript"/>
        </w:rPr>
        <w:t>th</w:t>
      </w:r>
      <w:r>
        <w:rPr>
          <w:rFonts w:cstheme="minorHAnsi"/>
          <w:shd w:val="clear" w:color="auto" w:fill="FFFFFF"/>
        </w:rPr>
        <w:t xml:space="preserve"> century activists and educators (Designated by Arts Council England 2005)</w:t>
      </w:r>
    </w:p>
    <w:p w:rsidRPr="00F77AA2" w:rsidR="00F77AA2" w:rsidP="00F77AA2" w:rsidRDefault="00F77AA2" w14:paraId="5FC175AC" w14:textId="073C0B0E">
      <w:pPr>
        <w:pStyle w:val="ListParagraph"/>
        <w:numPr>
          <w:ilvl w:val="0"/>
          <w:numId w:val="40"/>
        </w:numPr>
        <w:rPr>
          <w:rFonts w:cstheme="minorHAnsi"/>
          <w:shd w:val="clear" w:color="auto" w:fill="FFFFFF"/>
        </w:rPr>
      </w:pPr>
      <w:r>
        <w:rPr>
          <w:rFonts w:cstheme="minorHAnsi"/>
          <w:shd w:val="clear" w:color="auto" w:fill="FFFFFF"/>
        </w:rPr>
        <w:t>University Coin collection -</w:t>
      </w:r>
      <w:r w:rsidRPr="00F77AA2">
        <w:rPr>
          <w:rFonts w:cstheme="minorHAnsi"/>
          <w:shd w:val="clear" w:color="auto" w:fill="FFFFFF"/>
        </w:rPr>
        <w:t xml:space="preserve"> consists of around 15,000 coins and medals and is broad in its coverage, both chronologically and geographically. </w:t>
      </w:r>
    </w:p>
    <w:p w:rsidR="00F77AA2" w:rsidP="00F77AA2" w:rsidRDefault="00F77AA2" w14:paraId="4F9A4FBE" w14:textId="77777777">
      <w:pPr>
        <w:pStyle w:val="ListParagraph"/>
        <w:rPr>
          <w:rFonts w:cstheme="minorHAnsi"/>
          <w:shd w:val="clear" w:color="auto" w:fill="FFFFFF"/>
        </w:rPr>
      </w:pPr>
    </w:p>
    <w:p w:rsidR="00496796" w:rsidP="4D9FF424" w:rsidRDefault="47DE755F" w14:paraId="3F5BB98C" w14:textId="2245A1AF">
      <w:pPr>
        <w:rPr>
          <w:shd w:val="clear" w:color="auto" w:fill="FFFFFF"/>
        </w:rPr>
      </w:pPr>
      <w:r w:rsidRPr="4D9FF424">
        <w:rPr>
          <w:shd w:val="clear" w:color="auto" w:fill="FFFFFF"/>
        </w:rPr>
        <w:t xml:space="preserve">Notable collections held on deposit that </w:t>
      </w:r>
      <w:r w:rsidRPr="4D9FF424" w:rsidR="5A8B045F">
        <w:rPr>
          <w:shd w:val="clear" w:color="auto" w:fill="FFFFFF"/>
        </w:rPr>
        <w:t>complement</w:t>
      </w:r>
      <w:r w:rsidRPr="4D9FF424">
        <w:rPr>
          <w:shd w:val="clear" w:color="auto" w:fill="FFFFFF"/>
        </w:rPr>
        <w:t xml:space="preserve"> and enhance subject strengths include:</w:t>
      </w:r>
      <w:r w:rsidRPr="4D9FF424" w:rsidR="1DE61243">
        <w:rPr>
          <w:shd w:val="clear" w:color="auto" w:fill="FFFFFF"/>
        </w:rPr>
        <w:t xml:space="preserve"> </w:t>
      </w:r>
    </w:p>
    <w:p w:rsidR="00496796" w:rsidP="00496796" w:rsidRDefault="00496796" w14:paraId="3CE9F3E5" w14:textId="77777777">
      <w:pPr>
        <w:pStyle w:val="ListParagraph"/>
        <w:numPr>
          <w:ilvl w:val="0"/>
          <w:numId w:val="42"/>
        </w:numPr>
        <w:rPr>
          <w:rFonts w:cstheme="minorHAnsi"/>
          <w:shd w:val="clear" w:color="auto" w:fill="FFFFFF"/>
        </w:rPr>
      </w:pPr>
      <w:r>
        <w:rPr>
          <w:rFonts w:cstheme="minorHAnsi"/>
          <w:shd w:val="clear" w:color="auto" w:fill="FFFFFF"/>
        </w:rPr>
        <w:t>Ripon Cathedral Dean and Chapter Archive and Library</w:t>
      </w:r>
    </w:p>
    <w:p w:rsidR="00496796" w:rsidP="00496796" w:rsidRDefault="00496796" w14:paraId="763E6F54" w14:textId="77777777">
      <w:pPr>
        <w:pStyle w:val="ListParagraph"/>
        <w:numPr>
          <w:ilvl w:val="0"/>
          <w:numId w:val="42"/>
        </w:numPr>
        <w:rPr>
          <w:rFonts w:cstheme="minorHAnsi"/>
          <w:shd w:val="clear" w:color="auto" w:fill="FFFFFF"/>
        </w:rPr>
      </w:pPr>
      <w:r>
        <w:rPr>
          <w:rFonts w:cstheme="minorHAnsi"/>
          <w:shd w:val="clear" w:color="auto" w:fill="FFFFFF"/>
        </w:rPr>
        <w:t>Quaker Collections relating to Carlton Hill and Clifford Street meeting houses in Yorkshire</w:t>
      </w:r>
    </w:p>
    <w:p w:rsidR="00496796" w:rsidP="00496796" w:rsidRDefault="00496796" w14:paraId="5441F33C" w14:textId="77777777">
      <w:pPr>
        <w:pStyle w:val="ListParagraph"/>
        <w:numPr>
          <w:ilvl w:val="0"/>
          <w:numId w:val="42"/>
        </w:numPr>
        <w:rPr>
          <w:rFonts w:cstheme="minorHAnsi"/>
          <w:shd w:val="clear" w:color="auto" w:fill="FFFFFF"/>
        </w:rPr>
      </w:pPr>
      <w:r>
        <w:rPr>
          <w:rFonts w:cstheme="minorHAnsi"/>
          <w:shd w:val="clear" w:color="auto" w:fill="FFFFFF"/>
        </w:rPr>
        <w:t>Feminist Archive North, documenting Women’s Liberation movement from 1960s to present day</w:t>
      </w:r>
    </w:p>
    <w:p w:rsidR="00496796" w:rsidP="00496796" w:rsidRDefault="00496796" w14:paraId="011D193F" w14:textId="77777777">
      <w:pPr>
        <w:pStyle w:val="ListParagraph"/>
        <w:numPr>
          <w:ilvl w:val="0"/>
          <w:numId w:val="42"/>
        </w:numPr>
        <w:rPr>
          <w:rFonts w:cstheme="minorHAnsi"/>
          <w:shd w:val="clear" w:color="auto" w:fill="FFFFFF"/>
        </w:rPr>
      </w:pPr>
      <w:r>
        <w:rPr>
          <w:rFonts w:cstheme="minorHAnsi"/>
          <w:shd w:val="clear" w:color="auto" w:fill="FFFFFF"/>
        </w:rPr>
        <w:t>Yorkshire Archaeological and Historical Society, inclusive of the Wakefield Manor Court Rolls (enrolled on the UNESCO Memory of the World Register 2011)</w:t>
      </w:r>
    </w:p>
    <w:p w:rsidR="00496796" w:rsidP="00496796" w:rsidRDefault="00496796" w14:paraId="545E2E32" w14:textId="77777777">
      <w:pPr>
        <w:pStyle w:val="ListParagraph"/>
        <w:numPr>
          <w:ilvl w:val="0"/>
          <w:numId w:val="42"/>
        </w:numPr>
        <w:rPr>
          <w:rFonts w:cstheme="minorHAnsi"/>
          <w:shd w:val="clear" w:color="auto" w:fill="FFFFFF"/>
        </w:rPr>
      </w:pPr>
      <w:r>
        <w:rPr>
          <w:rFonts w:cstheme="minorHAnsi"/>
          <w:shd w:val="clear" w:color="auto" w:fill="FFFFFF"/>
        </w:rPr>
        <w:t>South Bank Show Production Archive</w:t>
      </w:r>
    </w:p>
    <w:p w:rsidR="00496796" w:rsidP="4D9FF424" w:rsidRDefault="7D8A7D9C" w14:paraId="3C1F29BA" w14:textId="0A7C45A8">
      <w:pPr>
        <w:pStyle w:val="ListParagraph"/>
        <w:numPr>
          <w:ilvl w:val="0"/>
          <w:numId w:val="42"/>
        </w:numPr>
        <w:rPr>
          <w:shd w:val="clear" w:color="auto" w:fill="FFFFFF"/>
        </w:rPr>
      </w:pPr>
      <w:r w:rsidRPr="4D9FF424">
        <w:rPr>
          <w:shd w:val="clear" w:color="auto" w:fill="FFFFFF"/>
        </w:rPr>
        <w:t xml:space="preserve">Leeds </w:t>
      </w:r>
      <w:r w:rsidRPr="4D9FF424" w:rsidR="47DE755F">
        <w:rPr>
          <w:shd w:val="clear" w:color="auto" w:fill="FFFFFF"/>
        </w:rPr>
        <w:t>Playhouse</w:t>
      </w:r>
    </w:p>
    <w:p w:rsidR="00496796" w:rsidP="00496796" w:rsidRDefault="00496796" w14:paraId="1290A9A7" w14:textId="77777777">
      <w:pPr>
        <w:pStyle w:val="ListParagraph"/>
        <w:numPr>
          <w:ilvl w:val="0"/>
          <w:numId w:val="42"/>
        </w:numPr>
        <w:rPr>
          <w:rFonts w:cstheme="minorHAnsi"/>
          <w:shd w:val="clear" w:color="auto" w:fill="FFFFFF"/>
        </w:rPr>
      </w:pPr>
      <w:r>
        <w:rPr>
          <w:rFonts w:cstheme="minorHAnsi"/>
          <w:shd w:val="clear" w:color="auto" w:fill="FFFFFF"/>
        </w:rPr>
        <w:t>Glenesk-Bathurst papers (The Morning Post)</w:t>
      </w:r>
    </w:p>
    <w:p w:rsidRPr="00727828" w:rsidR="00496796" w:rsidP="00496796" w:rsidRDefault="00496796" w14:paraId="52C9206B" w14:textId="77777777">
      <w:pPr>
        <w:rPr>
          <w:rFonts w:cstheme="minorHAnsi"/>
          <w:shd w:val="clear" w:color="auto" w:fill="FFFFFF"/>
        </w:rPr>
      </w:pPr>
    </w:p>
    <w:p w:rsidR="00496796" w:rsidP="00496796" w:rsidRDefault="00AA53B0" w14:paraId="08ED7DEB" w14:textId="55A8DF5E">
      <w:pPr>
        <w:pStyle w:val="Heading3"/>
      </w:pPr>
      <w:r>
        <w:t>6</w:t>
      </w:r>
      <w:r w:rsidR="00496796">
        <w:t>.2.3 International Textile Collection</w:t>
      </w:r>
    </w:p>
    <w:p w:rsidR="00496796" w:rsidP="00496796" w:rsidRDefault="00496796" w14:paraId="1A045A12" w14:textId="77777777">
      <w:r>
        <w:t>The collection is made up of several distinct collections of world textiles, along with related objects, documents and manuscripts. It dates from Ancient Egypt to the present day, with the greater part covering the 19</w:t>
      </w:r>
      <w:r w:rsidRPr="00727828">
        <w:rPr>
          <w:vertAlign w:val="superscript"/>
        </w:rPr>
        <w:t>th</w:t>
      </w:r>
      <w:r>
        <w:t xml:space="preserve"> and 20</w:t>
      </w:r>
      <w:r w:rsidRPr="00727828">
        <w:rPr>
          <w:vertAlign w:val="superscript"/>
        </w:rPr>
        <w:t>th</w:t>
      </w:r>
      <w:r>
        <w:t xml:space="preserve"> centuries.</w:t>
      </w:r>
    </w:p>
    <w:p w:rsidRPr="00727828" w:rsidR="00496796" w:rsidP="00496796" w:rsidRDefault="00496796" w14:paraId="340012C5" w14:textId="77777777">
      <w:r>
        <w:t>Highlights include:</w:t>
      </w:r>
    </w:p>
    <w:p w:rsidR="00496796" w:rsidP="00496796" w:rsidRDefault="00496796" w14:paraId="01DCEC2F" w14:textId="77777777">
      <w:pPr>
        <w:pStyle w:val="ListParagraph"/>
        <w:numPr>
          <w:ilvl w:val="0"/>
          <w:numId w:val="43"/>
        </w:numPr>
        <w:rPr>
          <w:rFonts w:cstheme="minorHAnsi"/>
        </w:rPr>
      </w:pPr>
      <w:r>
        <w:rPr>
          <w:rFonts w:cstheme="minorHAnsi"/>
        </w:rPr>
        <w:t>European Fragments</w:t>
      </w:r>
    </w:p>
    <w:p w:rsidR="00496796" w:rsidP="00496796" w:rsidRDefault="00496796" w14:paraId="135D67AC" w14:textId="77777777">
      <w:pPr>
        <w:pStyle w:val="ListParagraph"/>
        <w:numPr>
          <w:ilvl w:val="0"/>
          <w:numId w:val="43"/>
        </w:numPr>
        <w:rPr>
          <w:rFonts w:cstheme="minorHAnsi"/>
        </w:rPr>
      </w:pPr>
      <w:r>
        <w:rPr>
          <w:rFonts w:cstheme="minorHAnsi"/>
        </w:rPr>
        <w:t>Egyptian Textiles</w:t>
      </w:r>
    </w:p>
    <w:p w:rsidR="00496796" w:rsidP="4D9FF424" w:rsidRDefault="47DE755F" w14:paraId="015EE57E" w14:textId="6A57DBF1">
      <w:pPr>
        <w:pStyle w:val="ListParagraph"/>
        <w:numPr>
          <w:ilvl w:val="0"/>
          <w:numId w:val="43"/>
        </w:numPr>
      </w:pPr>
      <w:r w:rsidRPr="4D9FF424">
        <w:t>Textiles of the Indian Subcontinent</w:t>
      </w:r>
    </w:p>
    <w:p w:rsidR="00496796" w:rsidP="00496796" w:rsidRDefault="00496796" w14:paraId="3096B923" w14:textId="77777777">
      <w:pPr>
        <w:pStyle w:val="ListParagraph"/>
        <w:numPr>
          <w:ilvl w:val="0"/>
          <w:numId w:val="43"/>
        </w:numPr>
        <w:rPr>
          <w:rFonts w:cstheme="minorHAnsi"/>
        </w:rPr>
      </w:pPr>
      <w:r>
        <w:rPr>
          <w:rFonts w:cstheme="minorHAnsi"/>
        </w:rPr>
        <w:t>Indonesian Textiles</w:t>
      </w:r>
    </w:p>
    <w:p w:rsidR="00496796" w:rsidP="00496796" w:rsidRDefault="00496796" w14:paraId="21494D8F" w14:textId="77777777">
      <w:pPr>
        <w:pStyle w:val="ListParagraph"/>
        <w:numPr>
          <w:ilvl w:val="0"/>
          <w:numId w:val="43"/>
        </w:numPr>
        <w:rPr>
          <w:rFonts w:cstheme="minorHAnsi"/>
        </w:rPr>
      </w:pPr>
      <w:r>
        <w:rPr>
          <w:rFonts w:cstheme="minorHAnsi"/>
        </w:rPr>
        <w:t>Japanese Collection</w:t>
      </w:r>
    </w:p>
    <w:p w:rsidR="00496796" w:rsidP="00496796" w:rsidRDefault="00496796" w14:paraId="14311DC3" w14:textId="77777777">
      <w:pPr>
        <w:pStyle w:val="ListParagraph"/>
        <w:numPr>
          <w:ilvl w:val="0"/>
          <w:numId w:val="43"/>
        </w:numPr>
        <w:rPr>
          <w:rFonts w:cstheme="minorHAnsi"/>
        </w:rPr>
      </w:pPr>
      <w:r>
        <w:rPr>
          <w:rFonts w:cstheme="minorHAnsi"/>
        </w:rPr>
        <w:t>Kashmir Shawl Collection</w:t>
      </w:r>
    </w:p>
    <w:p w:rsidR="00496796" w:rsidP="00496796" w:rsidRDefault="00496796" w14:paraId="3B4F8384" w14:textId="77777777">
      <w:pPr>
        <w:pStyle w:val="ListParagraph"/>
        <w:numPr>
          <w:ilvl w:val="0"/>
          <w:numId w:val="43"/>
        </w:numPr>
        <w:rPr>
          <w:rFonts w:cstheme="minorHAnsi"/>
        </w:rPr>
      </w:pPr>
      <w:r w:rsidRPr="001430E2">
        <w:rPr>
          <w:rFonts w:cstheme="minorHAnsi"/>
        </w:rPr>
        <w:t>Louisa Pesel Collection and Archive: collected (Medite</w:t>
      </w:r>
      <w:r>
        <w:rPr>
          <w:rFonts w:cstheme="minorHAnsi"/>
        </w:rPr>
        <w:t>rranean) and created textiles</w:t>
      </w:r>
    </w:p>
    <w:p w:rsidR="00496796" w:rsidP="00496796" w:rsidRDefault="00496796" w14:paraId="74752D96" w14:textId="77777777">
      <w:pPr>
        <w:pStyle w:val="ListParagraph"/>
        <w:numPr>
          <w:ilvl w:val="0"/>
          <w:numId w:val="43"/>
        </w:numPr>
        <w:rPr>
          <w:rFonts w:cstheme="minorHAnsi"/>
        </w:rPr>
      </w:pPr>
      <w:r>
        <w:rPr>
          <w:rFonts w:cstheme="minorHAnsi"/>
        </w:rPr>
        <w:t>Qing Dynasty Textiles</w:t>
      </w:r>
    </w:p>
    <w:p w:rsidR="00496796" w:rsidP="00496796" w:rsidRDefault="00496796" w14:paraId="4E62D8B7" w14:textId="77777777">
      <w:pPr>
        <w:pStyle w:val="ListParagraph"/>
        <w:numPr>
          <w:ilvl w:val="0"/>
          <w:numId w:val="43"/>
        </w:numPr>
        <w:rPr>
          <w:rFonts w:cstheme="minorHAnsi"/>
        </w:rPr>
      </w:pPr>
      <w:r>
        <w:rPr>
          <w:rFonts w:cstheme="minorHAnsi"/>
        </w:rPr>
        <w:t>Sample and Pattern Books</w:t>
      </w:r>
    </w:p>
    <w:p w:rsidR="00496796" w:rsidP="00496796" w:rsidRDefault="00496796" w14:paraId="4120BCD2" w14:textId="77777777">
      <w:pPr>
        <w:pStyle w:val="ListParagraph"/>
        <w:numPr>
          <w:ilvl w:val="0"/>
          <w:numId w:val="43"/>
        </w:numPr>
        <w:rPr>
          <w:rFonts w:cstheme="minorHAnsi"/>
        </w:rPr>
      </w:pPr>
      <w:r w:rsidRPr="001430E2">
        <w:rPr>
          <w:rFonts w:cstheme="minorHAnsi"/>
        </w:rPr>
        <w:t>West African Textiles</w:t>
      </w:r>
    </w:p>
    <w:p w:rsidRPr="001430E2" w:rsidR="00496796" w:rsidP="00496796" w:rsidRDefault="00496796" w14:paraId="1FF8A40D" w14:textId="77777777">
      <w:pPr>
        <w:pStyle w:val="ListParagraph"/>
        <w:rPr>
          <w:rFonts w:cstheme="minorHAnsi"/>
        </w:rPr>
      </w:pPr>
    </w:p>
    <w:p w:rsidRPr="00D92C87" w:rsidR="00496796" w:rsidRDefault="00496796" w14:paraId="04FA402E" w14:textId="223AE1A5">
      <w:pPr>
        <w:rPr>
          <w:color w:val="FF0000"/>
        </w:rPr>
      </w:pPr>
    </w:p>
    <w:sectPr w:rsidRPr="00D92C87" w:rsidR="00496796">
      <w:footerReference w:type="default" r:id="rId16"/>
      <w:pgSz w:w="11906" w:h="16838" w:orient="portrait"/>
      <w:pgMar w:top="1440" w:right="1440" w:bottom="1440" w:left="1440" w:header="708" w:footer="708" w:gutter="0"/>
      <w:cols w:space="708"/>
      <w:docGrid w:linePitch="360"/>
      <w:headerReference w:type="default" r:id="Rfb705b20bc38457d"/>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5425149" w16cex:dateUtc="2024-12-04T08:41:00Z"/>
  <w16cex:commentExtensible w16cex:durableId="37BABD37" w16cex:dateUtc="2024-12-04T08:41:00Z"/>
  <w16cex:commentExtensible w16cex:durableId="72AA7539" w16cex:dateUtc="2024-12-04T08:43:00Z"/>
  <w16cex:commentExtensible w16cex:durableId="755A01D3" w16cex:dateUtc="2024-12-04T08:45:00Z"/>
  <w16cex:commentExtensible w16cex:durableId="21ED2C47" w16cex:dateUtc="2024-12-04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9A5006" w16cid:durableId="35425149"/>
  <w16cid:commentId w16cid:paraId="20727CE7" w16cid:durableId="37BABD37"/>
  <w16cid:commentId w16cid:paraId="35855D5E" w16cid:durableId="72AA7539"/>
  <w16cid:commentId w16cid:paraId="09670FDA" w16cid:durableId="755A01D3"/>
  <w16cid:commentId w16cid:paraId="5B33E6A4" w16cid:durableId="21ED2C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C69" w:rsidP="00B27AEB" w:rsidRDefault="00C54C69" w14:paraId="635E320E" w14:textId="77777777">
      <w:pPr>
        <w:spacing w:after="0" w:line="240" w:lineRule="auto"/>
      </w:pPr>
      <w:r>
        <w:separator/>
      </w:r>
    </w:p>
  </w:endnote>
  <w:endnote w:type="continuationSeparator" w:id="0">
    <w:p w:rsidR="00C54C69" w:rsidP="00B27AEB" w:rsidRDefault="00C54C69" w14:paraId="05A8BEEE" w14:textId="77777777">
      <w:pPr>
        <w:spacing w:after="0" w:line="240" w:lineRule="auto"/>
      </w:pPr>
      <w:r>
        <w:continuationSeparator/>
      </w:r>
    </w:p>
  </w:endnote>
  <w:endnote w:type="continuationNotice" w:id="1">
    <w:p w:rsidR="00C54C69" w:rsidRDefault="00C54C69" w14:paraId="6F2BD8B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861816"/>
      <w:docPartObj>
        <w:docPartGallery w:val="Page Numbers (Bottom of Page)"/>
        <w:docPartUnique/>
      </w:docPartObj>
    </w:sdtPr>
    <w:sdtEndPr>
      <w:rPr>
        <w:noProof/>
      </w:rPr>
    </w:sdtEndPr>
    <w:sdtContent>
      <w:sdt>
        <w:sdtPr>
          <w:id w:val="1183943636"/>
          <w:docPartObj>
            <w:docPartGallery w:val="Page Numbers (Bottom of Page)"/>
            <w:docPartUnique/>
          </w:docPartObj>
        </w:sdtPr>
        <w:sdtEndPr>
          <w:rPr>
            <w:noProof/>
          </w:rPr>
        </w:sdtEndPr>
        <w:sdtContent>
          <w:p w:rsidRPr="00240E91" w:rsidR="00D473A8" w:rsidP="00D473A8" w:rsidRDefault="00D473A8" w14:paraId="4B807D3A" w14:textId="6C65C3B9">
            <w:pPr>
              <w:pStyle w:val="Footer"/>
              <w:jc w:val="right"/>
              <w:rPr>
                <w:rFonts w:ascii="Arial" w:hAnsi="Arial" w:cs="Arial"/>
              </w:rPr>
            </w:pPr>
            <w:r w:rsidR="49511E05">
              <w:rPr/>
              <w:t xml:space="preserve">LET-24-022 – </w:t>
            </w:r>
            <w:r w:rsidR="49511E05">
              <w:rPr/>
              <w:t>Collection Development Policy 2023-2025</w:t>
            </w:r>
            <w:r w:rsidRPr="49511E05" w:rsidR="49511E05">
              <w:rPr>
                <w:rFonts w:cs="Calibri" w:cstheme="minorAscii"/>
              </w:rPr>
              <w:t xml:space="preserve"> </w:t>
            </w:r>
            <w:sdt>
              <w:sdtPr>
                <w:id w:val="1710304259"/>
                <w:docPartObj>
                  <w:docPartGallery w:val="Page Numbers (Bottom of Page)"/>
                  <w:docPartUnique/>
                </w:docPartObj>
                <w:rPr>
                  <w:rFonts w:cs="Calibri" w:cstheme="minorAscii"/>
                </w:rPr>
              </w:sdtPr>
              <w:sdtContent>
                <w:r w:rsidRPr="49511E05" w:rsidR="49511E05">
                  <w:rPr>
                    <w:rFonts w:cs="Calibri" w:cstheme="minorAscii"/>
                  </w:rPr>
                  <w:t xml:space="preserve">| </w:t>
                </w:r>
                <w:sdt>
                  <w:sdtPr>
                    <w:id w:val="2079788897"/>
                    <w:docPartObj>
                      <w:docPartGallery w:val="Page Numbers (Bottom of Page)"/>
                      <w:docPartUnique/>
                    </w:docPartObj>
                    <w:rPr>
                      <w:rFonts w:cs="Calibri" w:cstheme="minorAscii"/>
                    </w:rPr>
                  </w:sdtPr>
                  <w:sdtContent>
                    <w:r w:rsidRPr="49511E05">
                      <w:rPr>
                        <w:rFonts w:cs="Calibri" w:cstheme="minorAscii"/>
                        <w:noProof/>
                      </w:rPr>
                      <w:fldChar w:fldCharType="begin"/>
                    </w:r>
                    <w:r w:rsidRPr="49511E05">
                      <w:rPr>
                        <w:rFonts w:cs="Calibri" w:cstheme="minorAscii"/>
                      </w:rPr>
                      <w:instrText xml:space="preserve"> PAGE   \* MERGEFORMAT </w:instrText>
                    </w:r>
                    <w:r>
                      <w:fldChar w:fldCharType="separate"/>
                    </w:r>
                    <w:r w:rsidRPr="49511E05" w:rsidR="49511E05">
                      <w:rPr>
                        <w:rFonts w:cs="Calibri" w:cstheme="minorAscii"/>
                        <w:noProof/>
                      </w:rPr>
                      <w:t>1</w:t>
                    </w:r>
                    <w:r w:rsidRPr="49511E05">
                      <w:rPr>
                        <w:rFonts w:cs="Calibri" w:cstheme="minorAscii"/>
                        <w:noProof/>
                      </w:rPr>
                      <w:fldChar w:fldCharType="end"/>
                    </w:r>
                  </w:sdtContent>
                  <w:sdtEndPr>
                    <w:rPr>
                      <w:rFonts w:cs="Calibri" w:cstheme="minorAscii"/>
                      <w:noProof/>
                    </w:rPr>
                  </w:sdtEndPr>
                </w:sdt>
                <w:r w:rsidRPr="49511E05" w:rsidR="49511E05">
                  <w:rPr>
                    <w:noProof/>
                  </w:rPr>
                  <w:t xml:space="preserve"> </w:t>
                </w:r>
              </w:sdtContent>
              <w:sdtEndPr>
                <w:rPr>
                  <w:rFonts w:ascii="Arial" w:hAnsi="Arial" w:cs="Arial" w:cstheme="minorAscii"/>
                  <w:noProof/>
                </w:rPr>
              </w:sdtEndPr>
            </w:sdt>
          </w:p>
          <w:p w:rsidR="00D473A8" w:rsidP="00D473A8" w:rsidRDefault="00C54C69" w14:paraId="1B50F1AA" w14:textId="77777777">
            <w:pPr>
              <w:pStyle w:val="Footer"/>
              <w:jc w:val="right"/>
              <w:rPr>
                <w:noProof/>
              </w:rPr>
            </w:pPr>
          </w:p>
        </w:sdtContent>
      </w:sdt>
      <w:p w:rsidR="00D473A8" w:rsidRDefault="00C54C69" w14:paraId="78A93C8B" w14:textId="3FAC2E7E">
        <w:pPr>
          <w:pStyle w:val="Footer"/>
          <w:jc w:val="right"/>
        </w:pPr>
      </w:p>
    </w:sdtContent>
  </w:sdt>
  <w:p w:rsidR="00D473A8" w:rsidRDefault="00D473A8" w14:paraId="68FAA0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C69" w:rsidP="00B27AEB" w:rsidRDefault="00C54C69" w14:paraId="2A16A99D" w14:textId="77777777">
      <w:pPr>
        <w:spacing w:after="0" w:line="240" w:lineRule="auto"/>
      </w:pPr>
      <w:r>
        <w:separator/>
      </w:r>
    </w:p>
  </w:footnote>
  <w:footnote w:type="continuationSeparator" w:id="0">
    <w:p w:rsidR="00C54C69" w:rsidP="00B27AEB" w:rsidRDefault="00C54C69" w14:paraId="36CE26BE" w14:textId="77777777">
      <w:pPr>
        <w:spacing w:after="0" w:line="240" w:lineRule="auto"/>
      </w:pPr>
      <w:r>
        <w:continuationSeparator/>
      </w:r>
    </w:p>
  </w:footnote>
  <w:footnote w:type="continuationNotice" w:id="1">
    <w:p w:rsidR="00C54C69" w:rsidRDefault="00C54C69" w14:paraId="2FD6497E"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9511E05" w:rsidTr="49511E05" w14:paraId="3C5E4543">
      <w:trPr>
        <w:trHeight w:val="300"/>
      </w:trPr>
      <w:tc>
        <w:tcPr>
          <w:tcW w:w="3005" w:type="dxa"/>
          <w:tcMar/>
        </w:tcPr>
        <w:p w:rsidR="49511E05" w:rsidP="49511E05" w:rsidRDefault="49511E05" w14:paraId="7E88EA87" w14:textId="24F95DCD">
          <w:pPr>
            <w:pStyle w:val="Header"/>
            <w:bidi w:val="0"/>
            <w:ind w:left="-115"/>
            <w:jc w:val="left"/>
          </w:pPr>
        </w:p>
      </w:tc>
      <w:tc>
        <w:tcPr>
          <w:tcW w:w="3005" w:type="dxa"/>
          <w:tcMar/>
        </w:tcPr>
        <w:p w:rsidR="49511E05" w:rsidP="49511E05" w:rsidRDefault="49511E05" w14:paraId="2F845C6D" w14:textId="43F63AA3">
          <w:pPr>
            <w:pStyle w:val="Header"/>
            <w:bidi w:val="0"/>
            <w:jc w:val="center"/>
          </w:pPr>
        </w:p>
      </w:tc>
      <w:tc>
        <w:tcPr>
          <w:tcW w:w="3005" w:type="dxa"/>
          <w:tcMar/>
        </w:tcPr>
        <w:p w:rsidR="49511E05" w:rsidP="49511E05" w:rsidRDefault="49511E05" w14:paraId="61F8D009" w14:textId="1DC240B6">
          <w:pPr>
            <w:pStyle w:val="Header"/>
            <w:bidi w:val="0"/>
            <w:ind w:right="-115"/>
            <w:jc w:val="right"/>
          </w:pPr>
        </w:p>
      </w:tc>
    </w:tr>
  </w:tbl>
  <w:p w:rsidR="49511E05" w:rsidP="49511E05" w:rsidRDefault="49511E05" w14:paraId="5A723E55" w14:textId="0757BC6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717"/>
    <w:multiLevelType w:val="hybridMultilevel"/>
    <w:tmpl w:val="B0C29BB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E057D"/>
    <w:multiLevelType w:val="multilevel"/>
    <w:tmpl w:val="98AEC6B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7A1D0D"/>
    <w:multiLevelType w:val="hybridMultilevel"/>
    <w:tmpl w:val="4C329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24296"/>
    <w:multiLevelType w:val="hybridMultilevel"/>
    <w:tmpl w:val="6E5AF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936714"/>
    <w:multiLevelType w:val="hybridMultilevel"/>
    <w:tmpl w:val="4DA078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1B6A4A"/>
    <w:multiLevelType w:val="hybridMultilevel"/>
    <w:tmpl w:val="AAD4F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0C7D15"/>
    <w:multiLevelType w:val="multilevel"/>
    <w:tmpl w:val="1F3CAC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2E5D37"/>
    <w:multiLevelType w:val="multilevel"/>
    <w:tmpl w:val="533212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6536CC"/>
    <w:multiLevelType w:val="hybridMultilevel"/>
    <w:tmpl w:val="BE96FA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12534DD"/>
    <w:multiLevelType w:val="hybridMultilevel"/>
    <w:tmpl w:val="1C2631A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222F1ABC"/>
    <w:multiLevelType w:val="hybridMultilevel"/>
    <w:tmpl w:val="A6B2AA9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77328A4"/>
    <w:multiLevelType w:val="hybridMultilevel"/>
    <w:tmpl w:val="B67EA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D75B22"/>
    <w:multiLevelType w:val="hybridMultilevel"/>
    <w:tmpl w:val="ECF03D64"/>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8723B0"/>
    <w:multiLevelType w:val="hybridMultilevel"/>
    <w:tmpl w:val="93247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28D012A"/>
    <w:multiLevelType w:val="multilevel"/>
    <w:tmpl w:val="1F3CAC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59022E"/>
    <w:multiLevelType w:val="hybridMultilevel"/>
    <w:tmpl w:val="8C0E9C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4F43B5E"/>
    <w:multiLevelType w:val="hybridMultilevel"/>
    <w:tmpl w:val="99C8057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902023"/>
    <w:multiLevelType w:val="hybridMultilevel"/>
    <w:tmpl w:val="47BA14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8932F61"/>
    <w:multiLevelType w:val="multilevel"/>
    <w:tmpl w:val="533212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064C9D"/>
    <w:multiLevelType w:val="hybridMultilevel"/>
    <w:tmpl w:val="EA044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345C90"/>
    <w:multiLevelType w:val="multilevel"/>
    <w:tmpl w:val="98AEC6B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2CA0FA2"/>
    <w:multiLevelType w:val="multilevel"/>
    <w:tmpl w:val="A7A27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62501D"/>
    <w:multiLevelType w:val="hybridMultilevel"/>
    <w:tmpl w:val="570CC2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8750409"/>
    <w:multiLevelType w:val="hybridMultilevel"/>
    <w:tmpl w:val="DDD822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3E0E22"/>
    <w:multiLevelType w:val="hybridMultilevel"/>
    <w:tmpl w:val="CB62E6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A8466ED"/>
    <w:multiLevelType w:val="hybridMultilevel"/>
    <w:tmpl w:val="C7CA0AE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60DDD"/>
    <w:multiLevelType w:val="hybridMultilevel"/>
    <w:tmpl w:val="FB5476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02071E"/>
    <w:multiLevelType w:val="hybridMultilevel"/>
    <w:tmpl w:val="9434F7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F84CD6"/>
    <w:multiLevelType w:val="hybridMultilevel"/>
    <w:tmpl w:val="538EE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857546"/>
    <w:multiLevelType w:val="hybridMultilevel"/>
    <w:tmpl w:val="8FC878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552001D"/>
    <w:multiLevelType w:val="multilevel"/>
    <w:tmpl w:val="1F3CAC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83834AF"/>
    <w:multiLevelType w:val="hybridMultilevel"/>
    <w:tmpl w:val="A6904B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8630D44"/>
    <w:multiLevelType w:val="multilevel"/>
    <w:tmpl w:val="3FCAA3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9D51BF4"/>
    <w:multiLevelType w:val="hybridMultilevel"/>
    <w:tmpl w:val="10481E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AE016D8"/>
    <w:multiLevelType w:val="multilevel"/>
    <w:tmpl w:val="2DD2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BE64329"/>
    <w:multiLevelType w:val="hybridMultilevel"/>
    <w:tmpl w:val="A2564E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CA97A37"/>
    <w:multiLevelType w:val="multilevel"/>
    <w:tmpl w:val="1F3CAC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CF90E4A"/>
    <w:multiLevelType w:val="hybridMultilevel"/>
    <w:tmpl w:val="DB6AF2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D165F64"/>
    <w:multiLevelType w:val="hybridMultilevel"/>
    <w:tmpl w:val="9190B9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D9615C5"/>
    <w:multiLevelType w:val="multilevel"/>
    <w:tmpl w:val="D15AFE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14274AC"/>
    <w:multiLevelType w:val="hybridMultilevel"/>
    <w:tmpl w:val="706AFC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4B52DF9"/>
    <w:multiLevelType w:val="hybridMultilevel"/>
    <w:tmpl w:val="7D22098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21116A"/>
    <w:multiLevelType w:val="hybridMultilevel"/>
    <w:tmpl w:val="66EC02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1912039"/>
    <w:multiLevelType w:val="hybridMultilevel"/>
    <w:tmpl w:val="B4E2C2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1B745F1"/>
    <w:multiLevelType w:val="multilevel"/>
    <w:tmpl w:val="EAB4A6D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BB2BFF"/>
    <w:multiLevelType w:val="hybridMultilevel"/>
    <w:tmpl w:val="37F28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8314C63"/>
    <w:multiLevelType w:val="hybridMultilevel"/>
    <w:tmpl w:val="D43EE50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E7402E"/>
    <w:multiLevelType w:val="multilevel"/>
    <w:tmpl w:val="A7A27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930C40"/>
    <w:multiLevelType w:val="hybridMultilevel"/>
    <w:tmpl w:val="3EF0EF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9"/>
  </w:num>
  <w:num w:numId="2">
    <w:abstractNumId w:val="7"/>
  </w:num>
  <w:num w:numId="3">
    <w:abstractNumId w:val="21"/>
  </w:num>
  <w:num w:numId="4">
    <w:abstractNumId w:val="9"/>
  </w:num>
  <w:num w:numId="5">
    <w:abstractNumId w:val="44"/>
  </w:num>
  <w:num w:numId="6">
    <w:abstractNumId w:val="41"/>
  </w:num>
  <w:num w:numId="7">
    <w:abstractNumId w:val="25"/>
  </w:num>
  <w:num w:numId="8">
    <w:abstractNumId w:val="46"/>
  </w:num>
  <w:num w:numId="9">
    <w:abstractNumId w:val="0"/>
  </w:num>
  <w:num w:numId="10">
    <w:abstractNumId w:val="12"/>
  </w:num>
  <w:num w:numId="11">
    <w:abstractNumId w:val="11"/>
  </w:num>
  <w:num w:numId="12">
    <w:abstractNumId w:val="24"/>
  </w:num>
  <w:num w:numId="13">
    <w:abstractNumId w:val="2"/>
  </w:num>
  <w:num w:numId="14">
    <w:abstractNumId w:val="18"/>
  </w:num>
  <w:num w:numId="15">
    <w:abstractNumId w:val="39"/>
  </w:num>
  <w:num w:numId="16">
    <w:abstractNumId w:val="32"/>
  </w:num>
  <w:num w:numId="17">
    <w:abstractNumId w:val="30"/>
  </w:num>
  <w:num w:numId="18">
    <w:abstractNumId w:val="14"/>
  </w:num>
  <w:num w:numId="19">
    <w:abstractNumId w:val="36"/>
  </w:num>
  <w:num w:numId="20">
    <w:abstractNumId w:val="6"/>
  </w:num>
  <w:num w:numId="21">
    <w:abstractNumId w:val="20"/>
  </w:num>
  <w:num w:numId="22">
    <w:abstractNumId w:val="1"/>
  </w:num>
  <w:num w:numId="23">
    <w:abstractNumId w:val="10"/>
  </w:num>
  <w:num w:numId="24">
    <w:abstractNumId w:val="5"/>
  </w:num>
  <w:num w:numId="25">
    <w:abstractNumId w:val="38"/>
  </w:num>
  <w:num w:numId="26">
    <w:abstractNumId w:val="3"/>
  </w:num>
  <w:num w:numId="27">
    <w:abstractNumId w:val="33"/>
  </w:num>
  <w:num w:numId="28">
    <w:abstractNumId w:val="15"/>
  </w:num>
  <w:num w:numId="29">
    <w:abstractNumId w:val="27"/>
  </w:num>
  <w:num w:numId="30">
    <w:abstractNumId w:val="22"/>
  </w:num>
  <w:num w:numId="31">
    <w:abstractNumId w:val="29"/>
  </w:num>
  <w:num w:numId="32">
    <w:abstractNumId w:val="43"/>
  </w:num>
  <w:num w:numId="33">
    <w:abstractNumId w:val="28"/>
  </w:num>
  <w:num w:numId="34">
    <w:abstractNumId w:val="47"/>
  </w:num>
  <w:num w:numId="35">
    <w:abstractNumId w:val="13"/>
  </w:num>
  <w:num w:numId="36">
    <w:abstractNumId w:val="34"/>
  </w:num>
  <w:num w:numId="37">
    <w:abstractNumId w:val="17"/>
  </w:num>
  <w:num w:numId="38">
    <w:abstractNumId w:val="40"/>
  </w:num>
  <w:num w:numId="39">
    <w:abstractNumId w:val="42"/>
  </w:num>
  <w:num w:numId="40">
    <w:abstractNumId w:val="4"/>
  </w:num>
  <w:num w:numId="41">
    <w:abstractNumId w:val="37"/>
  </w:num>
  <w:num w:numId="42">
    <w:abstractNumId w:val="8"/>
  </w:num>
  <w:num w:numId="43">
    <w:abstractNumId w:val="35"/>
  </w:num>
  <w:num w:numId="44">
    <w:abstractNumId w:val="23"/>
  </w:num>
  <w:num w:numId="45">
    <w:abstractNumId w:val="31"/>
  </w:num>
  <w:num w:numId="46">
    <w:abstractNumId w:val="16"/>
  </w:num>
  <w:num w:numId="47">
    <w:abstractNumId w:val="48"/>
  </w:num>
  <w:num w:numId="48">
    <w:abstractNumId w:val="26"/>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3D"/>
    <w:rsid w:val="0004645B"/>
    <w:rsid w:val="000609E9"/>
    <w:rsid w:val="000A325E"/>
    <w:rsid w:val="000D1D71"/>
    <w:rsid w:val="000F48E2"/>
    <w:rsid w:val="0010255C"/>
    <w:rsid w:val="00103749"/>
    <w:rsid w:val="0011323C"/>
    <w:rsid w:val="00131FE4"/>
    <w:rsid w:val="0014275E"/>
    <w:rsid w:val="001430E2"/>
    <w:rsid w:val="00172C2D"/>
    <w:rsid w:val="00173D21"/>
    <w:rsid w:val="001B633D"/>
    <w:rsid w:val="001C1FEF"/>
    <w:rsid w:val="001C6160"/>
    <w:rsid w:val="00242278"/>
    <w:rsid w:val="00255107"/>
    <w:rsid w:val="00293E01"/>
    <w:rsid w:val="00294C66"/>
    <w:rsid w:val="002A24B8"/>
    <w:rsid w:val="002A54B8"/>
    <w:rsid w:val="00312315"/>
    <w:rsid w:val="0032768E"/>
    <w:rsid w:val="0034183C"/>
    <w:rsid w:val="0034783E"/>
    <w:rsid w:val="003511D6"/>
    <w:rsid w:val="003575CE"/>
    <w:rsid w:val="00361767"/>
    <w:rsid w:val="003878BA"/>
    <w:rsid w:val="003B7E9E"/>
    <w:rsid w:val="003D4774"/>
    <w:rsid w:val="003D6F80"/>
    <w:rsid w:val="00410D06"/>
    <w:rsid w:val="00440BCC"/>
    <w:rsid w:val="00444A36"/>
    <w:rsid w:val="004474A2"/>
    <w:rsid w:val="004517C1"/>
    <w:rsid w:val="00476AB8"/>
    <w:rsid w:val="00486BF4"/>
    <w:rsid w:val="00496796"/>
    <w:rsid w:val="004A5153"/>
    <w:rsid w:val="004B163E"/>
    <w:rsid w:val="004B599E"/>
    <w:rsid w:val="004C3F7B"/>
    <w:rsid w:val="004D725A"/>
    <w:rsid w:val="004F2D0B"/>
    <w:rsid w:val="004F3326"/>
    <w:rsid w:val="005174FE"/>
    <w:rsid w:val="0056725D"/>
    <w:rsid w:val="00574092"/>
    <w:rsid w:val="005A7147"/>
    <w:rsid w:val="005C2F34"/>
    <w:rsid w:val="005E0B35"/>
    <w:rsid w:val="0061023B"/>
    <w:rsid w:val="00631951"/>
    <w:rsid w:val="00637A32"/>
    <w:rsid w:val="006413AA"/>
    <w:rsid w:val="00657E4B"/>
    <w:rsid w:val="00664637"/>
    <w:rsid w:val="00665BE9"/>
    <w:rsid w:val="00673CAB"/>
    <w:rsid w:val="006A4F76"/>
    <w:rsid w:val="006D6716"/>
    <w:rsid w:val="006E15F6"/>
    <w:rsid w:val="006E3DAA"/>
    <w:rsid w:val="00711D84"/>
    <w:rsid w:val="00725654"/>
    <w:rsid w:val="00727828"/>
    <w:rsid w:val="00742767"/>
    <w:rsid w:val="007631F1"/>
    <w:rsid w:val="0076357B"/>
    <w:rsid w:val="00770FA1"/>
    <w:rsid w:val="007730A3"/>
    <w:rsid w:val="00784795"/>
    <w:rsid w:val="00796283"/>
    <w:rsid w:val="007A0F61"/>
    <w:rsid w:val="007B0493"/>
    <w:rsid w:val="007B529D"/>
    <w:rsid w:val="007B5501"/>
    <w:rsid w:val="007C0722"/>
    <w:rsid w:val="007C3846"/>
    <w:rsid w:val="007D3D84"/>
    <w:rsid w:val="007E17B6"/>
    <w:rsid w:val="007E3BAE"/>
    <w:rsid w:val="007F056A"/>
    <w:rsid w:val="007F1DA5"/>
    <w:rsid w:val="008040A2"/>
    <w:rsid w:val="008160D6"/>
    <w:rsid w:val="00825A2D"/>
    <w:rsid w:val="00834CB5"/>
    <w:rsid w:val="00856AD3"/>
    <w:rsid w:val="00865AA6"/>
    <w:rsid w:val="008A40D1"/>
    <w:rsid w:val="008D4AE0"/>
    <w:rsid w:val="008D5E9F"/>
    <w:rsid w:val="008E272F"/>
    <w:rsid w:val="008F5CDB"/>
    <w:rsid w:val="0091038C"/>
    <w:rsid w:val="00926BFE"/>
    <w:rsid w:val="00936C0C"/>
    <w:rsid w:val="00960E70"/>
    <w:rsid w:val="00965DAA"/>
    <w:rsid w:val="00970904"/>
    <w:rsid w:val="00982000"/>
    <w:rsid w:val="0099391E"/>
    <w:rsid w:val="009A14E4"/>
    <w:rsid w:val="009C34F5"/>
    <w:rsid w:val="009E7069"/>
    <w:rsid w:val="009F233A"/>
    <w:rsid w:val="009F429E"/>
    <w:rsid w:val="009F51E7"/>
    <w:rsid w:val="00A32F89"/>
    <w:rsid w:val="00A65A31"/>
    <w:rsid w:val="00A71199"/>
    <w:rsid w:val="00A81071"/>
    <w:rsid w:val="00A96923"/>
    <w:rsid w:val="00AA53B0"/>
    <w:rsid w:val="00AB07C5"/>
    <w:rsid w:val="00AB093E"/>
    <w:rsid w:val="00AB57CC"/>
    <w:rsid w:val="00AD3C98"/>
    <w:rsid w:val="00AE0938"/>
    <w:rsid w:val="00AE6C00"/>
    <w:rsid w:val="00AF6FD0"/>
    <w:rsid w:val="00B01EDA"/>
    <w:rsid w:val="00B20027"/>
    <w:rsid w:val="00B27AEB"/>
    <w:rsid w:val="00B4235F"/>
    <w:rsid w:val="00B62298"/>
    <w:rsid w:val="00B83BA8"/>
    <w:rsid w:val="00BC0038"/>
    <w:rsid w:val="00C37915"/>
    <w:rsid w:val="00C37F0C"/>
    <w:rsid w:val="00C54C69"/>
    <w:rsid w:val="00C6532B"/>
    <w:rsid w:val="00C726EF"/>
    <w:rsid w:val="00C9136F"/>
    <w:rsid w:val="00C96C43"/>
    <w:rsid w:val="00CB38D6"/>
    <w:rsid w:val="00CD6AB9"/>
    <w:rsid w:val="00CE53F5"/>
    <w:rsid w:val="00D1329D"/>
    <w:rsid w:val="00D150D9"/>
    <w:rsid w:val="00D270E2"/>
    <w:rsid w:val="00D473A8"/>
    <w:rsid w:val="00D47800"/>
    <w:rsid w:val="00D631DE"/>
    <w:rsid w:val="00D842BA"/>
    <w:rsid w:val="00D918C0"/>
    <w:rsid w:val="00D92C87"/>
    <w:rsid w:val="00DD0AAA"/>
    <w:rsid w:val="00DE675C"/>
    <w:rsid w:val="00DE7A27"/>
    <w:rsid w:val="00E03D56"/>
    <w:rsid w:val="00E87762"/>
    <w:rsid w:val="00E90051"/>
    <w:rsid w:val="00E92CAA"/>
    <w:rsid w:val="00EA6752"/>
    <w:rsid w:val="00EA7C74"/>
    <w:rsid w:val="00EB0606"/>
    <w:rsid w:val="00EB473F"/>
    <w:rsid w:val="00EC284F"/>
    <w:rsid w:val="00F0088A"/>
    <w:rsid w:val="00F0435F"/>
    <w:rsid w:val="00F47E8D"/>
    <w:rsid w:val="00F5483C"/>
    <w:rsid w:val="00F56427"/>
    <w:rsid w:val="00F77AA2"/>
    <w:rsid w:val="00FC0BB2"/>
    <w:rsid w:val="00FC74A9"/>
    <w:rsid w:val="00FD34D2"/>
    <w:rsid w:val="011012FA"/>
    <w:rsid w:val="011A3075"/>
    <w:rsid w:val="018D3D68"/>
    <w:rsid w:val="0262A2D1"/>
    <w:rsid w:val="02EF214A"/>
    <w:rsid w:val="037179DC"/>
    <w:rsid w:val="03C5BD8C"/>
    <w:rsid w:val="03EAEA04"/>
    <w:rsid w:val="04DA706E"/>
    <w:rsid w:val="0626C20C"/>
    <w:rsid w:val="064F80AB"/>
    <w:rsid w:val="0750BFCE"/>
    <w:rsid w:val="081B56FA"/>
    <w:rsid w:val="0844EFE5"/>
    <w:rsid w:val="08EC902F"/>
    <w:rsid w:val="092934F1"/>
    <w:rsid w:val="09365148"/>
    <w:rsid w:val="09C990FD"/>
    <w:rsid w:val="0A8DFD1A"/>
    <w:rsid w:val="0AEB2F28"/>
    <w:rsid w:val="0BAD6028"/>
    <w:rsid w:val="0C9AB8E9"/>
    <w:rsid w:val="0D1F1517"/>
    <w:rsid w:val="0D97E9D7"/>
    <w:rsid w:val="0DA2217C"/>
    <w:rsid w:val="0F93311A"/>
    <w:rsid w:val="103C0877"/>
    <w:rsid w:val="106B6755"/>
    <w:rsid w:val="10D3442C"/>
    <w:rsid w:val="1117F7B7"/>
    <w:rsid w:val="1171A11F"/>
    <w:rsid w:val="11B684F9"/>
    <w:rsid w:val="11E47C97"/>
    <w:rsid w:val="120737B6"/>
    <w:rsid w:val="1215B8B7"/>
    <w:rsid w:val="1282A5EB"/>
    <w:rsid w:val="129BCD1F"/>
    <w:rsid w:val="12F6F969"/>
    <w:rsid w:val="14E2B39E"/>
    <w:rsid w:val="1594D868"/>
    <w:rsid w:val="1788F486"/>
    <w:rsid w:val="17916263"/>
    <w:rsid w:val="179CBB7C"/>
    <w:rsid w:val="1B1DA706"/>
    <w:rsid w:val="1B32E4DA"/>
    <w:rsid w:val="1B9374A8"/>
    <w:rsid w:val="1BF15616"/>
    <w:rsid w:val="1C1CB051"/>
    <w:rsid w:val="1C3A7052"/>
    <w:rsid w:val="1CCEB53B"/>
    <w:rsid w:val="1D3DE3CE"/>
    <w:rsid w:val="1D8D2677"/>
    <w:rsid w:val="1DB876D2"/>
    <w:rsid w:val="1DE61243"/>
    <w:rsid w:val="1DF6DD30"/>
    <w:rsid w:val="1E51F1A0"/>
    <w:rsid w:val="1E8E62B3"/>
    <w:rsid w:val="1EF4F286"/>
    <w:rsid w:val="1F28F6D8"/>
    <w:rsid w:val="1F721114"/>
    <w:rsid w:val="1F782518"/>
    <w:rsid w:val="1F9ED01B"/>
    <w:rsid w:val="20415A88"/>
    <w:rsid w:val="20A5C087"/>
    <w:rsid w:val="218209D1"/>
    <w:rsid w:val="21AC8E78"/>
    <w:rsid w:val="21C8ABF8"/>
    <w:rsid w:val="220D4F99"/>
    <w:rsid w:val="2260979A"/>
    <w:rsid w:val="228038A2"/>
    <w:rsid w:val="231A37A9"/>
    <w:rsid w:val="23344CB3"/>
    <w:rsid w:val="24F904A6"/>
    <w:rsid w:val="24FBA34E"/>
    <w:rsid w:val="252B4462"/>
    <w:rsid w:val="262D8795"/>
    <w:rsid w:val="26390293"/>
    <w:rsid w:val="27FBC9E5"/>
    <w:rsid w:val="2822FAC0"/>
    <w:rsid w:val="283E6564"/>
    <w:rsid w:val="28611B98"/>
    <w:rsid w:val="286FFF04"/>
    <w:rsid w:val="2A770F7D"/>
    <w:rsid w:val="2B54CD88"/>
    <w:rsid w:val="2C0379B4"/>
    <w:rsid w:val="2CA488B4"/>
    <w:rsid w:val="2D223A75"/>
    <w:rsid w:val="2E610A76"/>
    <w:rsid w:val="2E6D24D8"/>
    <w:rsid w:val="2EB7A5A6"/>
    <w:rsid w:val="2F4404CE"/>
    <w:rsid w:val="302FF876"/>
    <w:rsid w:val="306E0071"/>
    <w:rsid w:val="30993613"/>
    <w:rsid w:val="324EAF7D"/>
    <w:rsid w:val="3309ABD2"/>
    <w:rsid w:val="33A0B36D"/>
    <w:rsid w:val="33C4D36A"/>
    <w:rsid w:val="3521AA09"/>
    <w:rsid w:val="35230A7D"/>
    <w:rsid w:val="35477B6E"/>
    <w:rsid w:val="357C4513"/>
    <w:rsid w:val="3580AB95"/>
    <w:rsid w:val="3626318B"/>
    <w:rsid w:val="36E34BCF"/>
    <w:rsid w:val="374BB586"/>
    <w:rsid w:val="378A3116"/>
    <w:rsid w:val="37A0AAF4"/>
    <w:rsid w:val="37BA7792"/>
    <w:rsid w:val="38515560"/>
    <w:rsid w:val="387F1C30"/>
    <w:rsid w:val="3913F53B"/>
    <w:rsid w:val="398BAD71"/>
    <w:rsid w:val="39BF4788"/>
    <w:rsid w:val="39FE2033"/>
    <w:rsid w:val="3A2435F6"/>
    <w:rsid w:val="3AF7E507"/>
    <w:rsid w:val="3C93B568"/>
    <w:rsid w:val="3D0CC79E"/>
    <w:rsid w:val="3D5E90BE"/>
    <w:rsid w:val="3D6D53DF"/>
    <w:rsid w:val="3E0016D2"/>
    <w:rsid w:val="3E54532F"/>
    <w:rsid w:val="3F9C05D5"/>
    <w:rsid w:val="41B7212F"/>
    <w:rsid w:val="41E3CD19"/>
    <w:rsid w:val="4309A483"/>
    <w:rsid w:val="43AB045A"/>
    <w:rsid w:val="45B203F1"/>
    <w:rsid w:val="45F39782"/>
    <w:rsid w:val="4626FEF7"/>
    <w:rsid w:val="464AA395"/>
    <w:rsid w:val="4665FD8A"/>
    <w:rsid w:val="46F02248"/>
    <w:rsid w:val="46FE7A0D"/>
    <w:rsid w:val="47CF1F9C"/>
    <w:rsid w:val="47DE755F"/>
    <w:rsid w:val="47E3B412"/>
    <w:rsid w:val="47E673F6"/>
    <w:rsid w:val="487E757D"/>
    <w:rsid w:val="489ADAAD"/>
    <w:rsid w:val="48F43EE6"/>
    <w:rsid w:val="49511E05"/>
    <w:rsid w:val="4A146A52"/>
    <w:rsid w:val="4AB4F774"/>
    <w:rsid w:val="4B7414A8"/>
    <w:rsid w:val="4C6088A6"/>
    <w:rsid w:val="4CC706E7"/>
    <w:rsid w:val="4CDDEA8D"/>
    <w:rsid w:val="4CE4BAC8"/>
    <w:rsid w:val="4D9FF424"/>
    <w:rsid w:val="4E40F8E0"/>
    <w:rsid w:val="4EB219F1"/>
    <w:rsid w:val="4F1D829D"/>
    <w:rsid w:val="4FC74353"/>
    <w:rsid w:val="4FF53CFA"/>
    <w:rsid w:val="508A330A"/>
    <w:rsid w:val="50932457"/>
    <w:rsid w:val="518C000E"/>
    <w:rsid w:val="51910D5B"/>
    <w:rsid w:val="51E9BAB3"/>
    <w:rsid w:val="51F4184A"/>
    <w:rsid w:val="536D3C0A"/>
    <w:rsid w:val="5484C667"/>
    <w:rsid w:val="54C737B2"/>
    <w:rsid w:val="54FDCAB8"/>
    <w:rsid w:val="555DF69C"/>
    <w:rsid w:val="55987D06"/>
    <w:rsid w:val="56630813"/>
    <w:rsid w:val="56B7515F"/>
    <w:rsid w:val="57EC8BD9"/>
    <w:rsid w:val="58476E30"/>
    <w:rsid w:val="58A8315F"/>
    <w:rsid w:val="59211A46"/>
    <w:rsid w:val="5973BCCC"/>
    <w:rsid w:val="5978362B"/>
    <w:rsid w:val="598AA36C"/>
    <w:rsid w:val="59C66D69"/>
    <w:rsid w:val="5A7CBE9C"/>
    <w:rsid w:val="5A7DE49A"/>
    <w:rsid w:val="5A8B045F"/>
    <w:rsid w:val="5BAA950D"/>
    <w:rsid w:val="5C039ADB"/>
    <w:rsid w:val="5C346968"/>
    <w:rsid w:val="5CAB5D8E"/>
    <w:rsid w:val="5D065A30"/>
    <w:rsid w:val="5D5427DD"/>
    <w:rsid w:val="5DF6BEF0"/>
    <w:rsid w:val="5E863D2F"/>
    <w:rsid w:val="5F4AA5B8"/>
    <w:rsid w:val="6059659D"/>
    <w:rsid w:val="60A798B2"/>
    <w:rsid w:val="614A2112"/>
    <w:rsid w:val="62AAFB19"/>
    <w:rsid w:val="62F677D8"/>
    <w:rsid w:val="63D02993"/>
    <w:rsid w:val="64A63B53"/>
    <w:rsid w:val="64A8D7D8"/>
    <w:rsid w:val="6509CEAE"/>
    <w:rsid w:val="6553A899"/>
    <w:rsid w:val="65B05102"/>
    <w:rsid w:val="66AE8865"/>
    <w:rsid w:val="66C52562"/>
    <w:rsid w:val="6726BCB9"/>
    <w:rsid w:val="67DDDC15"/>
    <w:rsid w:val="67F70472"/>
    <w:rsid w:val="68083F49"/>
    <w:rsid w:val="685780A3"/>
    <w:rsid w:val="689BB2FB"/>
    <w:rsid w:val="6979AC76"/>
    <w:rsid w:val="69B28DD5"/>
    <w:rsid w:val="6A11E816"/>
    <w:rsid w:val="6A77D5F7"/>
    <w:rsid w:val="6AC78A24"/>
    <w:rsid w:val="6B1E3960"/>
    <w:rsid w:val="6C624C6A"/>
    <w:rsid w:val="6C6832FC"/>
    <w:rsid w:val="6C7382E7"/>
    <w:rsid w:val="6CAFE856"/>
    <w:rsid w:val="6CB14D38"/>
    <w:rsid w:val="6CD77A05"/>
    <w:rsid w:val="6D5FF8D6"/>
    <w:rsid w:val="6E2210C4"/>
    <w:rsid w:val="6EB219E6"/>
    <w:rsid w:val="6F12E5A2"/>
    <w:rsid w:val="6F1CCF36"/>
    <w:rsid w:val="6F358433"/>
    <w:rsid w:val="6F6B43C0"/>
    <w:rsid w:val="6FFC86B1"/>
    <w:rsid w:val="701DD18B"/>
    <w:rsid w:val="70BE76D4"/>
    <w:rsid w:val="70BF49AC"/>
    <w:rsid w:val="70F9382C"/>
    <w:rsid w:val="71499BD7"/>
    <w:rsid w:val="717F6C1E"/>
    <w:rsid w:val="726D24F5"/>
    <w:rsid w:val="74CFF7D4"/>
    <w:rsid w:val="750DBA87"/>
    <w:rsid w:val="75878056"/>
    <w:rsid w:val="75C8BF95"/>
    <w:rsid w:val="7681715D"/>
    <w:rsid w:val="76F18DDE"/>
    <w:rsid w:val="770C4638"/>
    <w:rsid w:val="775CD541"/>
    <w:rsid w:val="77CBBE84"/>
    <w:rsid w:val="781D41BE"/>
    <w:rsid w:val="782FB1A3"/>
    <w:rsid w:val="7899D7A6"/>
    <w:rsid w:val="79122606"/>
    <w:rsid w:val="79322DD0"/>
    <w:rsid w:val="79740235"/>
    <w:rsid w:val="7A73761B"/>
    <w:rsid w:val="7C063D94"/>
    <w:rsid w:val="7C63DA45"/>
    <w:rsid w:val="7C8FAAB7"/>
    <w:rsid w:val="7C942283"/>
    <w:rsid w:val="7CAF7A31"/>
    <w:rsid w:val="7D638D3F"/>
    <w:rsid w:val="7D8A7D9C"/>
    <w:rsid w:val="7DCA1BF9"/>
    <w:rsid w:val="7DF48AD9"/>
    <w:rsid w:val="7E5DB1BD"/>
    <w:rsid w:val="7EA44C57"/>
    <w:rsid w:val="7F2DAFFF"/>
    <w:rsid w:val="7F57FC58"/>
    <w:rsid w:val="7F955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CDDF"/>
  <w15:chartTrackingRefBased/>
  <w15:docId w15:val="{99C9D2B4-06BF-49E2-9639-0CFBA943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B27AE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4F76"/>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62298"/>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F3326"/>
    <w:pPr>
      <w:ind w:left="720"/>
      <w:contextualSpacing/>
    </w:pPr>
  </w:style>
  <w:style w:type="paragraph" w:styleId="Title">
    <w:name w:val="Title"/>
    <w:basedOn w:val="Normal"/>
    <w:next w:val="Normal"/>
    <w:link w:val="TitleChar"/>
    <w:uiPriority w:val="10"/>
    <w:qFormat/>
    <w:rsid w:val="00B27AE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7AEB"/>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B27AEB"/>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B27AEB"/>
    <w:pPr>
      <w:tabs>
        <w:tab w:val="center" w:pos="4513"/>
        <w:tab w:val="right" w:pos="9026"/>
      </w:tabs>
      <w:spacing w:after="0" w:line="240" w:lineRule="auto"/>
    </w:pPr>
  </w:style>
  <w:style w:type="character" w:styleId="HeaderChar" w:customStyle="1">
    <w:name w:val="Header Char"/>
    <w:basedOn w:val="DefaultParagraphFont"/>
    <w:link w:val="Header"/>
    <w:uiPriority w:val="99"/>
    <w:rsid w:val="00B27AEB"/>
  </w:style>
  <w:style w:type="paragraph" w:styleId="Footer">
    <w:name w:val="footer"/>
    <w:basedOn w:val="Normal"/>
    <w:link w:val="FooterChar"/>
    <w:uiPriority w:val="99"/>
    <w:unhideWhenUsed/>
    <w:rsid w:val="00B27AE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27AEB"/>
  </w:style>
  <w:style w:type="character" w:styleId="Heading2Char" w:customStyle="1">
    <w:name w:val="Heading 2 Char"/>
    <w:basedOn w:val="DefaultParagraphFont"/>
    <w:link w:val="Heading2"/>
    <w:uiPriority w:val="9"/>
    <w:rsid w:val="006A4F76"/>
    <w:rPr>
      <w:rFonts w:asciiTheme="majorHAnsi" w:hAnsiTheme="majorHAnsi" w:eastAsiaTheme="majorEastAsia" w:cstheme="majorBidi"/>
      <w:color w:val="2E74B5" w:themeColor="accent1" w:themeShade="BF"/>
      <w:sz w:val="26"/>
      <w:szCs w:val="26"/>
    </w:rPr>
  </w:style>
  <w:style w:type="character" w:styleId="CommentReference">
    <w:name w:val="annotation reference"/>
    <w:basedOn w:val="DefaultParagraphFont"/>
    <w:uiPriority w:val="99"/>
    <w:semiHidden/>
    <w:unhideWhenUsed/>
    <w:rsid w:val="007C0722"/>
    <w:rPr>
      <w:sz w:val="16"/>
      <w:szCs w:val="16"/>
    </w:rPr>
  </w:style>
  <w:style w:type="paragraph" w:styleId="CommentText">
    <w:name w:val="annotation text"/>
    <w:basedOn w:val="Normal"/>
    <w:link w:val="CommentTextChar"/>
    <w:uiPriority w:val="99"/>
    <w:semiHidden/>
    <w:unhideWhenUsed/>
    <w:rsid w:val="007C0722"/>
    <w:pPr>
      <w:spacing w:line="240" w:lineRule="auto"/>
    </w:pPr>
    <w:rPr>
      <w:sz w:val="20"/>
      <w:szCs w:val="20"/>
    </w:rPr>
  </w:style>
  <w:style w:type="character" w:styleId="CommentTextChar" w:customStyle="1">
    <w:name w:val="Comment Text Char"/>
    <w:basedOn w:val="DefaultParagraphFont"/>
    <w:link w:val="CommentText"/>
    <w:uiPriority w:val="99"/>
    <w:semiHidden/>
    <w:rsid w:val="007C0722"/>
    <w:rPr>
      <w:sz w:val="20"/>
      <w:szCs w:val="20"/>
    </w:rPr>
  </w:style>
  <w:style w:type="paragraph" w:styleId="CommentSubject">
    <w:name w:val="annotation subject"/>
    <w:basedOn w:val="CommentText"/>
    <w:next w:val="CommentText"/>
    <w:link w:val="CommentSubjectChar"/>
    <w:uiPriority w:val="99"/>
    <w:semiHidden/>
    <w:unhideWhenUsed/>
    <w:rsid w:val="007C0722"/>
    <w:rPr>
      <w:b/>
      <w:bCs/>
    </w:rPr>
  </w:style>
  <w:style w:type="character" w:styleId="CommentSubjectChar" w:customStyle="1">
    <w:name w:val="Comment Subject Char"/>
    <w:basedOn w:val="CommentTextChar"/>
    <w:link w:val="CommentSubject"/>
    <w:uiPriority w:val="99"/>
    <w:semiHidden/>
    <w:rsid w:val="007C0722"/>
    <w:rPr>
      <w:b/>
      <w:bCs/>
      <w:sz w:val="20"/>
      <w:szCs w:val="20"/>
    </w:rPr>
  </w:style>
  <w:style w:type="paragraph" w:styleId="BalloonText">
    <w:name w:val="Balloon Text"/>
    <w:basedOn w:val="Normal"/>
    <w:link w:val="BalloonTextChar"/>
    <w:uiPriority w:val="99"/>
    <w:semiHidden/>
    <w:unhideWhenUsed/>
    <w:rsid w:val="007C072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0722"/>
    <w:rPr>
      <w:rFonts w:ascii="Segoe UI" w:hAnsi="Segoe UI" w:cs="Segoe UI"/>
      <w:sz w:val="18"/>
      <w:szCs w:val="18"/>
    </w:rPr>
  </w:style>
  <w:style w:type="paragraph" w:styleId="Revision">
    <w:name w:val="Revision"/>
    <w:hidden/>
    <w:uiPriority w:val="99"/>
    <w:semiHidden/>
    <w:rsid w:val="007C0722"/>
    <w:pPr>
      <w:spacing w:after="0" w:line="240" w:lineRule="auto"/>
    </w:pPr>
  </w:style>
  <w:style w:type="paragraph" w:styleId="NormalWeb">
    <w:name w:val="Normal (Web)"/>
    <w:basedOn w:val="Normal"/>
    <w:uiPriority w:val="99"/>
    <w:unhideWhenUsed/>
    <w:rsid w:val="002A24B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mphasis">
    <w:name w:val="Emphasis"/>
    <w:basedOn w:val="DefaultParagraphFont"/>
    <w:uiPriority w:val="20"/>
    <w:qFormat/>
    <w:rsid w:val="002A24B8"/>
    <w:rPr>
      <w:i/>
      <w:iCs/>
    </w:rPr>
  </w:style>
  <w:style w:type="character" w:styleId="Hyperlink">
    <w:name w:val="Hyperlink"/>
    <w:basedOn w:val="DefaultParagraphFont"/>
    <w:uiPriority w:val="99"/>
    <w:unhideWhenUsed/>
    <w:rsid w:val="002A24B8"/>
    <w:rPr>
      <w:color w:val="0000FF"/>
      <w:u w:val="single"/>
    </w:rPr>
  </w:style>
  <w:style w:type="character" w:styleId="Heading3Char" w:customStyle="1">
    <w:name w:val="Heading 3 Char"/>
    <w:basedOn w:val="DefaultParagraphFont"/>
    <w:link w:val="Heading3"/>
    <w:uiPriority w:val="9"/>
    <w:rsid w:val="00B62298"/>
    <w:rPr>
      <w:rFonts w:asciiTheme="majorHAnsi" w:hAnsiTheme="majorHAnsi" w:eastAsiaTheme="majorEastAsia" w:cstheme="majorBidi"/>
      <w:color w:val="1F4D78" w:themeColor="accent1" w:themeShade="7F"/>
      <w:sz w:val="24"/>
      <w:szCs w:val="24"/>
    </w:rPr>
  </w:style>
  <w:style w:type="paragraph" w:styleId="Default" w:customStyle="1">
    <w:name w:val="Default"/>
    <w:rsid w:val="00B4235F"/>
    <w:pPr>
      <w:autoSpaceDE w:val="0"/>
      <w:autoSpaceDN w:val="0"/>
      <w:adjustRightInd w:val="0"/>
      <w:spacing w:after="0" w:line="240" w:lineRule="auto"/>
    </w:pPr>
    <w:rPr>
      <w:rFonts w:ascii="Arial" w:hAnsi="Arial" w:cs="Arial"/>
      <w:color w:val="000000"/>
      <w:sz w:val="24"/>
      <w:szCs w:val="24"/>
    </w:rPr>
  </w:style>
  <w:style w:type="paragraph" w:styleId="paragraph" w:customStyle="1">
    <w:name w:val="paragraph"/>
    <w:basedOn w:val="Normal"/>
    <w:rsid w:val="00A65A3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65A31"/>
  </w:style>
  <w:style w:type="character" w:styleId="eop" w:customStyle="1">
    <w:name w:val="eop"/>
    <w:basedOn w:val="DefaultParagraphFont"/>
    <w:rsid w:val="00A65A31"/>
  </w:style>
  <w:style w:type="table" w:styleId="TableGrid1" w:customStyle="1">
    <w:name w:val="Table Grid1"/>
    <w:basedOn w:val="TableNormal"/>
    <w:next w:val="TableGrid"/>
    <w:uiPriority w:val="59"/>
    <w:rsid w:val="00D473A8"/>
    <w:pPr>
      <w:spacing w:after="0" w:line="240" w:lineRule="auto"/>
    </w:pPr>
    <w:rPr>
      <w:rFonts w:ascii="Arial" w:hAnsi="Arial" w:cs="Arial"/>
      <w:lang w:val="en-US"/>
      <w14:ligatures w14:val="standardContextual"/>
    </w:rPr>
    <w:tblPr>
      <w:tblInd w:w="0" w:type="nil"/>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
    <w:name w:val="Table Grid"/>
    <w:basedOn w:val="TableNormal"/>
    <w:uiPriority w:val="39"/>
    <w:rsid w:val="00D473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69123">
      <w:bodyDiv w:val="1"/>
      <w:marLeft w:val="0"/>
      <w:marRight w:val="0"/>
      <w:marTop w:val="0"/>
      <w:marBottom w:val="0"/>
      <w:divBdr>
        <w:top w:val="none" w:sz="0" w:space="0" w:color="auto"/>
        <w:left w:val="none" w:sz="0" w:space="0" w:color="auto"/>
        <w:bottom w:val="none" w:sz="0" w:space="0" w:color="auto"/>
        <w:right w:val="none" w:sz="0" w:space="0" w:color="auto"/>
      </w:divBdr>
    </w:div>
    <w:div w:id="983462268">
      <w:bodyDiv w:val="1"/>
      <w:marLeft w:val="0"/>
      <w:marRight w:val="0"/>
      <w:marTop w:val="0"/>
      <w:marBottom w:val="0"/>
      <w:divBdr>
        <w:top w:val="none" w:sz="0" w:space="0" w:color="auto"/>
        <w:left w:val="none" w:sz="0" w:space="0" w:color="auto"/>
        <w:bottom w:val="none" w:sz="0" w:space="0" w:color="auto"/>
        <w:right w:val="none" w:sz="0" w:space="0" w:color="auto"/>
      </w:divBdr>
      <w:divsChild>
        <w:div w:id="662003235">
          <w:marLeft w:val="0"/>
          <w:marRight w:val="0"/>
          <w:marTop w:val="0"/>
          <w:marBottom w:val="0"/>
          <w:divBdr>
            <w:top w:val="none" w:sz="0" w:space="0" w:color="auto"/>
            <w:left w:val="none" w:sz="0" w:space="0" w:color="auto"/>
            <w:bottom w:val="none" w:sz="0" w:space="0" w:color="auto"/>
            <w:right w:val="none" w:sz="0" w:space="0" w:color="auto"/>
          </w:divBdr>
        </w:div>
        <w:div w:id="6373303">
          <w:marLeft w:val="0"/>
          <w:marRight w:val="0"/>
          <w:marTop w:val="0"/>
          <w:marBottom w:val="0"/>
          <w:divBdr>
            <w:top w:val="none" w:sz="0" w:space="0" w:color="auto"/>
            <w:left w:val="none" w:sz="0" w:space="0" w:color="auto"/>
            <w:bottom w:val="none" w:sz="0" w:space="0" w:color="auto"/>
            <w:right w:val="none" w:sz="0" w:space="0" w:color="auto"/>
          </w:divBdr>
        </w:div>
        <w:div w:id="1560551262">
          <w:marLeft w:val="0"/>
          <w:marRight w:val="0"/>
          <w:marTop w:val="0"/>
          <w:marBottom w:val="0"/>
          <w:divBdr>
            <w:top w:val="none" w:sz="0" w:space="0" w:color="auto"/>
            <w:left w:val="none" w:sz="0" w:space="0" w:color="auto"/>
            <w:bottom w:val="none" w:sz="0" w:space="0" w:color="auto"/>
            <w:right w:val="none" w:sz="0" w:space="0" w:color="auto"/>
          </w:divBdr>
        </w:div>
        <w:div w:id="2006933679">
          <w:marLeft w:val="0"/>
          <w:marRight w:val="0"/>
          <w:marTop w:val="0"/>
          <w:marBottom w:val="0"/>
          <w:divBdr>
            <w:top w:val="none" w:sz="0" w:space="0" w:color="auto"/>
            <w:left w:val="none" w:sz="0" w:space="0" w:color="auto"/>
            <w:bottom w:val="none" w:sz="0" w:space="0" w:color="auto"/>
            <w:right w:val="none" w:sz="0" w:space="0" w:color="auto"/>
          </w:divBdr>
        </w:div>
        <w:div w:id="832840836">
          <w:marLeft w:val="0"/>
          <w:marRight w:val="0"/>
          <w:marTop w:val="0"/>
          <w:marBottom w:val="0"/>
          <w:divBdr>
            <w:top w:val="none" w:sz="0" w:space="0" w:color="auto"/>
            <w:left w:val="none" w:sz="0" w:space="0" w:color="auto"/>
            <w:bottom w:val="none" w:sz="0" w:space="0" w:color="auto"/>
            <w:right w:val="none" w:sz="0" w:space="0" w:color="auto"/>
          </w:divBdr>
        </w:div>
        <w:div w:id="1953828577">
          <w:marLeft w:val="0"/>
          <w:marRight w:val="0"/>
          <w:marTop w:val="0"/>
          <w:marBottom w:val="0"/>
          <w:divBdr>
            <w:top w:val="none" w:sz="0" w:space="0" w:color="auto"/>
            <w:left w:val="none" w:sz="0" w:space="0" w:color="auto"/>
            <w:bottom w:val="none" w:sz="0" w:space="0" w:color="auto"/>
            <w:right w:val="none" w:sz="0" w:space="0" w:color="auto"/>
          </w:divBdr>
        </w:div>
        <w:div w:id="1759866651">
          <w:marLeft w:val="0"/>
          <w:marRight w:val="0"/>
          <w:marTop w:val="0"/>
          <w:marBottom w:val="0"/>
          <w:divBdr>
            <w:top w:val="none" w:sz="0" w:space="0" w:color="auto"/>
            <w:left w:val="none" w:sz="0" w:space="0" w:color="auto"/>
            <w:bottom w:val="none" w:sz="0" w:space="0" w:color="auto"/>
            <w:right w:val="none" w:sz="0" w:space="0" w:color="auto"/>
          </w:divBdr>
        </w:div>
        <w:div w:id="130368050">
          <w:marLeft w:val="0"/>
          <w:marRight w:val="0"/>
          <w:marTop w:val="0"/>
          <w:marBottom w:val="0"/>
          <w:divBdr>
            <w:top w:val="none" w:sz="0" w:space="0" w:color="auto"/>
            <w:left w:val="none" w:sz="0" w:space="0" w:color="auto"/>
            <w:bottom w:val="none" w:sz="0" w:space="0" w:color="auto"/>
            <w:right w:val="none" w:sz="0" w:space="0" w:color="auto"/>
          </w:divBdr>
        </w:div>
        <w:div w:id="372579466">
          <w:marLeft w:val="0"/>
          <w:marRight w:val="0"/>
          <w:marTop w:val="0"/>
          <w:marBottom w:val="0"/>
          <w:divBdr>
            <w:top w:val="none" w:sz="0" w:space="0" w:color="auto"/>
            <w:left w:val="none" w:sz="0" w:space="0" w:color="auto"/>
            <w:bottom w:val="none" w:sz="0" w:space="0" w:color="auto"/>
            <w:right w:val="none" w:sz="0" w:space="0" w:color="auto"/>
          </w:divBdr>
        </w:div>
        <w:div w:id="1679654558">
          <w:marLeft w:val="0"/>
          <w:marRight w:val="0"/>
          <w:marTop w:val="0"/>
          <w:marBottom w:val="0"/>
          <w:divBdr>
            <w:top w:val="none" w:sz="0" w:space="0" w:color="auto"/>
            <w:left w:val="none" w:sz="0" w:space="0" w:color="auto"/>
            <w:bottom w:val="none" w:sz="0" w:space="0" w:color="auto"/>
            <w:right w:val="none" w:sz="0" w:space="0" w:color="auto"/>
          </w:divBdr>
        </w:div>
        <w:div w:id="475031371">
          <w:marLeft w:val="0"/>
          <w:marRight w:val="0"/>
          <w:marTop w:val="0"/>
          <w:marBottom w:val="0"/>
          <w:divBdr>
            <w:top w:val="none" w:sz="0" w:space="0" w:color="auto"/>
            <w:left w:val="none" w:sz="0" w:space="0" w:color="auto"/>
            <w:bottom w:val="none" w:sz="0" w:space="0" w:color="auto"/>
            <w:right w:val="none" w:sz="0" w:space="0" w:color="auto"/>
          </w:divBdr>
        </w:div>
        <w:div w:id="1031032557">
          <w:marLeft w:val="0"/>
          <w:marRight w:val="0"/>
          <w:marTop w:val="0"/>
          <w:marBottom w:val="0"/>
          <w:divBdr>
            <w:top w:val="none" w:sz="0" w:space="0" w:color="auto"/>
            <w:left w:val="none" w:sz="0" w:space="0" w:color="auto"/>
            <w:bottom w:val="none" w:sz="0" w:space="0" w:color="auto"/>
            <w:right w:val="none" w:sz="0" w:space="0" w:color="auto"/>
          </w:divBdr>
        </w:div>
        <w:div w:id="1961642644">
          <w:marLeft w:val="0"/>
          <w:marRight w:val="0"/>
          <w:marTop w:val="0"/>
          <w:marBottom w:val="0"/>
          <w:divBdr>
            <w:top w:val="none" w:sz="0" w:space="0" w:color="auto"/>
            <w:left w:val="none" w:sz="0" w:space="0" w:color="auto"/>
            <w:bottom w:val="none" w:sz="0" w:space="0" w:color="auto"/>
            <w:right w:val="none" w:sz="0" w:space="0" w:color="auto"/>
          </w:divBdr>
        </w:div>
        <w:div w:id="1062827224">
          <w:marLeft w:val="0"/>
          <w:marRight w:val="0"/>
          <w:marTop w:val="0"/>
          <w:marBottom w:val="0"/>
          <w:divBdr>
            <w:top w:val="none" w:sz="0" w:space="0" w:color="auto"/>
            <w:left w:val="none" w:sz="0" w:space="0" w:color="auto"/>
            <w:bottom w:val="none" w:sz="0" w:space="0" w:color="auto"/>
            <w:right w:val="none" w:sz="0" w:space="0" w:color="auto"/>
          </w:divBdr>
        </w:div>
        <w:div w:id="1023558309">
          <w:marLeft w:val="0"/>
          <w:marRight w:val="0"/>
          <w:marTop w:val="0"/>
          <w:marBottom w:val="0"/>
          <w:divBdr>
            <w:top w:val="none" w:sz="0" w:space="0" w:color="auto"/>
            <w:left w:val="none" w:sz="0" w:space="0" w:color="auto"/>
            <w:bottom w:val="none" w:sz="0" w:space="0" w:color="auto"/>
            <w:right w:val="none" w:sz="0" w:space="0" w:color="auto"/>
          </w:divBdr>
        </w:div>
        <w:div w:id="1564179299">
          <w:marLeft w:val="0"/>
          <w:marRight w:val="0"/>
          <w:marTop w:val="0"/>
          <w:marBottom w:val="0"/>
          <w:divBdr>
            <w:top w:val="none" w:sz="0" w:space="0" w:color="auto"/>
            <w:left w:val="none" w:sz="0" w:space="0" w:color="auto"/>
            <w:bottom w:val="none" w:sz="0" w:space="0" w:color="auto"/>
            <w:right w:val="none" w:sz="0" w:space="0" w:color="auto"/>
          </w:divBdr>
        </w:div>
        <w:div w:id="1090468555">
          <w:marLeft w:val="0"/>
          <w:marRight w:val="0"/>
          <w:marTop w:val="0"/>
          <w:marBottom w:val="0"/>
          <w:divBdr>
            <w:top w:val="none" w:sz="0" w:space="0" w:color="auto"/>
            <w:left w:val="none" w:sz="0" w:space="0" w:color="auto"/>
            <w:bottom w:val="none" w:sz="0" w:space="0" w:color="auto"/>
            <w:right w:val="none" w:sz="0" w:space="0" w:color="auto"/>
          </w:divBdr>
        </w:div>
        <w:div w:id="615908760">
          <w:marLeft w:val="0"/>
          <w:marRight w:val="0"/>
          <w:marTop w:val="0"/>
          <w:marBottom w:val="0"/>
          <w:divBdr>
            <w:top w:val="none" w:sz="0" w:space="0" w:color="auto"/>
            <w:left w:val="none" w:sz="0" w:space="0" w:color="auto"/>
            <w:bottom w:val="none" w:sz="0" w:space="0" w:color="auto"/>
            <w:right w:val="none" w:sz="0" w:space="0" w:color="auto"/>
          </w:divBdr>
        </w:div>
        <w:div w:id="353774328">
          <w:marLeft w:val="0"/>
          <w:marRight w:val="0"/>
          <w:marTop w:val="0"/>
          <w:marBottom w:val="0"/>
          <w:divBdr>
            <w:top w:val="none" w:sz="0" w:space="0" w:color="auto"/>
            <w:left w:val="none" w:sz="0" w:space="0" w:color="auto"/>
            <w:bottom w:val="none" w:sz="0" w:space="0" w:color="auto"/>
            <w:right w:val="none" w:sz="0" w:space="0" w:color="auto"/>
          </w:divBdr>
        </w:div>
        <w:div w:id="237177248">
          <w:marLeft w:val="0"/>
          <w:marRight w:val="0"/>
          <w:marTop w:val="0"/>
          <w:marBottom w:val="0"/>
          <w:divBdr>
            <w:top w:val="none" w:sz="0" w:space="0" w:color="auto"/>
            <w:left w:val="none" w:sz="0" w:space="0" w:color="auto"/>
            <w:bottom w:val="none" w:sz="0" w:space="0" w:color="auto"/>
            <w:right w:val="none" w:sz="0" w:space="0" w:color="auto"/>
          </w:divBdr>
        </w:div>
        <w:div w:id="1540363989">
          <w:marLeft w:val="0"/>
          <w:marRight w:val="0"/>
          <w:marTop w:val="0"/>
          <w:marBottom w:val="0"/>
          <w:divBdr>
            <w:top w:val="none" w:sz="0" w:space="0" w:color="auto"/>
            <w:left w:val="none" w:sz="0" w:space="0" w:color="auto"/>
            <w:bottom w:val="none" w:sz="0" w:space="0" w:color="auto"/>
            <w:right w:val="none" w:sz="0" w:space="0" w:color="auto"/>
          </w:divBdr>
        </w:div>
        <w:div w:id="1810901673">
          <w:marLeft w:val="0"/>
          <w:marRight w:val="0"/>
          <w:marTop w:val="0"/>
          <w:marBottom w:val="0"/>
          <w:divBdr>
            <w:top w:val="none" w:sz="0" w:space="0" w:color="auto"/>
            <w:left w:val="none" w:sz="0" w:space="0" w:color="auto"/>
            <w:bottom w:val="none" w:sz="0" w:space="0" w:color="auto"/>
            <w:right w:val="none" w:sz="0" w:space="0" w:color="auto"/>
          </w:divBdr>
        </w:div>
        <w:div w:id="584342135">
          <w:marLeft w:val="0"/>
          <w:marRight w:val="0"/>
          <w:marTop w:val="0"/>
          <w:marBottom w:val="0"/>
          <w:divBdr>
            <w:top w:val="none" w:sz="0" w:space="0" w:color="auto"/>
            <w:left w:val="none" w:sz="0" w:space="0" w:color="auto"/>
            <w:bottom w:val="none" w:sz="0" w:space="0" w:color="auto"/>
            <w:right w:val="none" w:sz="0" w:space="0" w:color="auto"/>
          </w:divBdr>
        </w:div>
        <w:div w:id="719862778">
          <w:marLeft w:val="0"/>
          <w:marRight w:val="0"/>
          <w:marTop w:val="0"/>
          <w:marBottom w:val="0"/>
          <w:divBdr>
            <w:top w:val="none" w:sz="0" w:space="0" w:color="auto"/>
            <w:left w:val="none" w:sz="0" w:space="0" w:color="auto"/>
            <w:bottom w:val="none" w:sz="0" w:space="0" w:color="auto"/>
            <w:right w:val="none" w:sz="0" w:space="0" w:color="auto"/>
          </w:divBdr>
        </w:div>
        <w:div w:id="282615014">
          <w:marLeft w:val="0"/>
          <w:marRight w:val="0"/>
          <w:marTop w:val="0"/>
          <w:marBottom w:val="0"/>
          <w:divBdr>
            <w:top w:val="none" w:sz="0" w:space="0" w:color="auto"/>
            <w:left w:val="none" w:sz="0" w:space="0" w:color="auto"/>
            <w:bottom w:val="none" w:sz="0" w:space="0" w:color="auto"/>
            <w:right w:val="none" w:sz="0" w:space="0" w:color="auto"/>
          </w:divBdr>
        </w:div>
        <w:div w:id="2057196585">
          <w:marLeft w:val="0"/>
          <w:marRight w:val="0"/>
          <w:marTop w:val="0"/>
          <w:marBottom w:val="0"/>
          <w:divBdr>
            <w:top w:val="none" w:sz="0" w:space="0" w:color="auto"/>
            <w:left w:val="none" w:sz="0" w:space="0" w:color="auto"/>
            <w:bottom w:val="none" w:sz="0" w:space="0" w:color="auto"/>
            <w:right w:val="none" w:sz="0" w:space="0" w:color="auto"/>
          </w:divBdr>
        </w:div>
        <w:div w:id="983898352">
          <w:marLeft w:val="0"/>
          <w:marRight w:val="0"/>
          <w:marTop w:val="0"/>
          <w:marBottom w:val="0"/>
          <w:divBdr>
            <w:top w:val="none" w:sz="0" w:space="0" w:color="auto"/>
            <w:left w:val="none" w:sz="0" w:space="0" w:color="auto"/>
            <w:bottom w:val="none" w:sz="0" w:space="0" w:color="auto"/>
            <w:right w:val="none" w:sz="0" w:space="0" w:color="auto"/>
          </w:divBdr>
        </w:div>
        <w:div w:id="1220165277">
          <w:marLeft w:val="0"/>
          <w:marRight w:val="0"/>
          <w:marTop w:val="0"/>
          <w:marBottom w:val="0"/>
          <w:divBdr>
            <w:top w:val="none" w:sz="0" w:space="0" w:color="auto"/>
            <w:left w:val="none" w:sz="0" w:space="0" w:color="auto"/>
            <w:bottom w:val="none" w:sz="0" w:space="0" w:color="auto"/>
            <w:right w:val="none" w:sz="0" w:space="0" w:color="auto"/>
          </w:divBdr>
        </w:div>
        <w:div w:id="713500485">
          <w:marLeft w:val="0"/>
          <w:marRight w:val="0"/>
          <w:marTop w:val="0"/>
          <w:marBottom w:val="0"/>
          <w:divBdr>
            <w:top w:val="none" w:sz="0" w:space="0" w:color="auto"/>
            <w:left w:val="none" w:sz="0" w:space="0" w:color="auto"/>
            <w:bottom w:val="none" w:sz="0" w:space="0" w:color="auto"/>
            <w:right w:val="none" w:sz="0" w:space="0" w:color="auto"/>
          </w:divBdr>
        </w:div>
        <w:div w:id="284508283">
          <w:marLeft w:val="0"/>
          <w:marRight w:val="0"/>
          <w:marTop w:val="0"/>
          <w:marBottom w:val="0"/>
          <w:divBdr>
            <w:top w:val="none" w:sz="0" w:space="0" w:color="auto"/>
            <w:left w:val="none" w:sz="0" w:space="0" w:color="auto"/>
            <w:bottom w:val="none" w:sz="0" w:space="0" w:color="auto"/>
            <w:right w:val="none" w:sz="0" w:space="0" w:color="auto"/>
          </w:divBdr>
        </w:div>
        <w:div w:id="926496152">
          <w:marLeft w:val="0"/>
          <w:marRight w:val="0"/>
          <w:marTop w:val="0"/>
          <w:marBottom w:val="0"/>
          <w:divBdr>
            <w:top w:val="none" w:sz="0" w:space="0" w:color="auto"/>
            <w:left w:val="none" w:sz="0" w:space="0" w:color="auto"/>
            <w:bottom w:val="none" w:sz="0" w:space="0" w:color="auto"/>
            <w:right w:val="none" w:sz="0" w:space="0" w:color="auto"/>
          </w:divBdr>
        </w:div>
        <w:div w:id="699354222">
          <w:marLeft w:val="0"/>
          <w:marRight w:val="0"/>
          <w:marTop w:val="0"/>
          <w:marBottom w:val="0"/>
          <w:divBdr>
            <w:top w:val="none" w:sz="0" w:space="0" w:color="auto"/>
            <w:left w:val="none" w:sz="0" w:space="0" w:color="auto"/>
            <w:bottom w:val="none" w:sz="0" w:space="0" w:color="auto"/>
            <w:right w:val="none" w:sz="0" w:space="0" w:color="auto"/>
          </w:divBdr>
        </w:div>
        <w:div w:id="1134104962">
          <w:marLeft w:val="0"/>
          <w:marRight w:val="0"/>
          <w:marTop w:val="0"/>
          <w:marBottom w:val="0"/>
          <w:divBdr>
            <w:top w:val="none" w:sz="0" w:space="0" w:color="auto"/>
            <w:left w:val="none" w:sz="0" w:space="0" w:color="auto"/>
            <w:bottom w:val="none" w:sz="0" w:space="0" w:color="auto"/>
            <w:right w:val="none" w:sz="0" w:space="0" w:color="auto"/>
          </w:divBdr>
        </w:div>
        <w:div w:id="673647740">
          <w:marLeft w:val="0"/>
          <w:marRight w:val="0"/>
          <w:marTop w:val="0"/>
          <w:marBottom w:val="0"/>
          <w:divBdr>
            <w:top w:val="none" w:sz="0" w:space="0" w:color="auto"/>
            <w:left w:val="none" w:sz="0" w:space="0" w:color="auto"/>
            <w:bottom w:val="none" w:sz="0" w:space="0" w:color="auto"/>
            <w:right w:val="none" w:sz="0" w:space="0" w:color="auto"/>
          </w:divBdr>
        </w:div>
        <w:div w:id="1962688784">
          <w:marLeft w:val="0"/>
          <w:marRight w:val="0"/>
          <w:marTop w:val="0"/>
          <w:marBottom w:val="0"/>
          <w:divBdr>
            <w:top w:val="none" w:sz="0" w:space="0" w:color="auto"/>
            <w:left w:val="none" w:sz="0" w:space="0" w:color="auto"/>
            <w:bottom w:val="none" w:sz="0" w:space="0" w:color="auto"/>
            <w:right w:val="none" w:sz="0" w:space="0" w:color="auto"/>
          </w:divBdr>
        </w:div>
        <w:div w:id="190073523">
          <w:marLeft w:val="0"/>
          <w:marRight w:val="0"/>
          <w:marTop w:val="0"/>
          <w:marBottom w:val="0"/>
          <w:divBdr>
            <w:top w:val="none" w:sz="0" w:space="0" w:color="auto"/>
            <w:left w:val="none" w:sz="0" w:space="0" w:color="auto"/>
            <w:bottom w:val="none" w:sz="0" w:space="0" w:color="auto"/>
            <w:right w:val="none" w:sz="0" w:space="0" w:color="auto"/>
          </w:divBdr>
        </w:div>
        <w:div w:id="1205023425">
          <w:marLeft w:val="0"/>
          <w:marRight w:val="0"/>
          <w:marTop w:val="0"/>
          <w:marBottom w:val="0"/>
          <w:divBdr>
            <w:top w:val="none" w:sz="0" w:space="0" w:color="auto"/>
            <w:left w:val="none" w:sz="0" w:space="0" w:color="auto"/>
            <w:bottom w:val="none" w:sz="0" w:space="0" w:color="auto"/>
            <w:right w:val="none" w:sz="0" w:space="0" w:color="auto"/>
          </w:divBdr>
        </w:div>
        <w:div w:id="708382644">
          <w:marLeft w:val="0"/>
          <w:marRight w:val="0"/>
          <w:marTop w:val="0"/>
          <w:marBottom w:val="0"/>
          <w:divBdr>
            <w:top w:val="none" w:sz="0" w:space="0" w:color="auto"/>
            <w:left w:val="none" w:sz="0" w:space="0" w:color="auto"/>
            <w:bottom w:val="none" w:sz="0" w:space="0" w:color="auto"/>
            <w:right w:val="none" w:sz="0" w:space="0" w:color="auto"/>
          </w:divBdr>
        </w:div>
        <w:div w:id="66536404">
          <w:marLeft w:val="0"/>
          <w:marRight w:val="0"/>
          <w:marTop w:val="0"/>
          <w:marBottom w:val="0"/>
          <w:divBdr>
            <w:top w:val="none" w:sz="0" w:space="0" w:color="auto"/>
            <w:left w:val="none" w:sz="0" w:space="0" w:color="auto"/>
            <w:bottom w:val="none" w:sz="0" w:space="0" w:color="auto"/>
            <w:right w:val="none" w:sz="0" w:space="0" w:color="auto"/>
          </w:divBdr>
        </w:div>
        <w:div w:id="838077788">
          <w:marLeft w:val="0"/>
          <w:marRight w:val="0"/>
          <w:marTop w:val="0"/>
          <w:marBottom w:val="0"/>
          <w:divBdr>
            <w:top w:val="none" w:sz="0" w:space="0" w:color="auto"/>
            <w:left w:val="none" w:sz="0" w:space="0" w:color="auto"/>
            <w:bottom w:val="none" w:sz="0" w:space="0" w:color="auto"/>
            <w:right w:val="none" w:sz="0" w:space="0" w:color="auto"/>
          </w:divBdr>
        </w:div>
        <w:div w:id="179703870">
          <w:marLeft w:val="0"/>
          <w:marRight w:val="0"/>
          <w:marTop w:val="0"/>
          <w:marBottom w:val="0"/>
          <w:divBdr>
            <w:top w:val="none" w:sz="0" w:space="0" w:color="auto"/>
            <w:left w:val="none" w:sz="0" w:space="0" w:color="auto"/>
            <w:bottom w:val="none" w:sz="0" w:space="0" w:color="auto"/>
            <w:right w:val="none" w:sz="0" w:space="0" w:color="auto"/>
          </w:divBdr>
        </w:div>
        <w:div w:id="403381238">
          <w:marLeft w:val="0"/>
          <w:marRight w:val="0"/>
          <w:marTop w:val="0"/>
          <w:marBottom w:val="0"/>
          <w:divBdr>
            <w:top w:val="none" w:sz="0" w:space="0" w:color="auto"/>
            <w:left w:val="none" w:sz="0" w:space="0" w:color="auto"/>
            <w:bottom w:val="none" w:sz="0" w:space="0" w:color="auto"/>
            <w:right w:val="none" w:sz="0" w:space="0" w:color="auto"/>
          </w:divBdr>
        </w:div>
        <w:div w:id="919293101">
          <w:marLeft w:val="0"/>
          <w:marRight w:val="0"/>
          <w:marTop w:val="0"/>
          <w:marBottom w:val="0"/>
          <w:divBdr>
            <w:top w:val="none" w:sz="0" w:space="0" w:color="auto"/>
            <w:left w:val="none" w:sz="0" w:space="0" w:color="auto"/>
            <w:bottom w:val="none" w:sz="0" w:space="0" w:color="auto"/>
            <w:right w:val="none" w:sz="0" w:space="0" w:color="auto"/>
          </w:divBdr>
        </w:div>
        <w:div w:id="862742637">
          <w:marLeft w:val="0"/>
          <w:marRight w:val="0"/>
          <w:marTop w:val="0"/>
          <w:marBottom w:val="0"/>
          <w:divBdr>
            <w:top w:val="none" w:sz="0" w:space="0" w:color="auto"/>
            <w:left w:val="none" w:sz="0" w:space="0" w:color="auto"/>
            <w:bottom w:val="none" w:sz="0" w:space="0" w:color="auto"/>
            <w:right w:val="none" w:sz="0" w:space="0" w:color="auto"/>
          </w:divBdr>
        </w:div>
        <w:div w:id="928735093">
          <w:marLeft w:val="0"/>
          <w:marRight w:val="0"/>
          <w:marTop w:val="0"/>
          <w:marBottom w:val="0"/>
          <w:divBdr>
            <w:top w:val="none" w:sz="0" w:space="0" w:color="auto"/>
            <w:left w:val="none" w:sz="0" w:space="0" w:color="auto"/>
            <w:bottom w:val="none" w:sz="0" w:space="0" w:color="auto"/>
            <w:right w:val="none" w:sz="0" w:space="0" w:color="auto"/>
          </w:divBdr>
        </w:div>
        <w:div w:id="931277161">
          <w:marLeft w:val="0"/>
          <w:marRight w:val="0"/>
          <w:marTop w:val="0"/>
          <w:marBottom w:val="0"/>
          <w:divBdr>
            <w:top w:val="none" w:sz="0" w:space="0" w:color="auto"/>
            <w:left w:val="none" w:sz="0" w:space="0" w:color="auto"/>
            <w:bottom w:val="none" w:sz="0" w:space="0" w:color="auto"/>
            <w:right w:val="none" w:sz="0" w:space="0" w:color="auto"/>
          </w:divBdr>
        </w:div>
        <w:div w:id="821653597">
          <w:marLeft w:val="0"/>
          <w:marRight w:val="0"/>
          <w:marTop w:val="0"/>
          <w:marBottom w:val="0"/>
          <w:divBdr>
            <w:top w:val="none" w:sz="0" w:space="0" w:color="auto"/>
            <w:left w:val="none" w:sz="0" w:space="0" w:color="auto"/>
            <w:bottom w:val="none" w:sz="0" w:space="0" w:color="auto"/>
            <w:right w:val="none" w:sz="0" w:space="0" w:color="auto"/>
          </w:divBdr>
        </w:div>
        <w:div w:id="1121680191">
          <w:marLeft w:val="0"/>
          <w:marRight w:val="0"/>
          <w:marTop w:val="0"/>
          <w:marBottom w:val="0"/>
          <w:divBdr>
            <w:top w:val="none" w:sz="0" w:space="0" w:color="auto"/>
            <w:left w:val="none" w:sz="0" w:space="0" w:color="auto"/>
            <w:bottom w:val="none" w:sz="0" w:space="0" w:color="auto"/>
            <w:right w:val="none" w:sz="0" w:space="0" w:color="auto"/>
          </w:divBdr>
        </w:div>
        <w:div w:id="1449736548">
          <w:marLeft w:val="0"/>
          <w:marRight w:val="0"/>
          <w:marTop w:val="0"/>
          <w:marBottom w:val="0"/>
          <w:divBdr>
            <w:top w:val="none" w:sz="0" w:space="0" w:color="auto"/>
            <w:left w:val="none" w:sz="0" w:space="0" w:color="auto"/>
            <w:bottom w:val="none" w:sz="0" w:space="0" w:color="auto"/>
            <w:right w:val="none" w:sz="0" w:space="0" w:color="auto"/>
          </w:divBdr>
        </w:div>
        <w:div w:id="1078668979">
          <w:marLeft w:val="0"/>
          <w:marRight w:val="0"/>
          <w:marTop w:val="0"/>
          <w:marBottom w:val="0"/>
          <w:divBdr>
            <w:top w:val="none" w:sz="0" w:space="0" w:color="auto"/>
            <w:left w:val="none" w:sz="0" w:space="0" w:color="auto"/>
            <w:bottom w:val="none" w:sz="0" w:space="0" w:color="auto"/>
            <w:right w:val="none" w:sz="0" w:space="0" w:color="auto"/>
          </w:divBdr>
        </w:div>
        <w:div w:id="579213093">
          <w:marLeft w:val="0"/>
          <w:marRight w:val="0"/>
          <w:marTop w:val="0"/>
          <w:marBottom w:val="0"/>
          <w:divBdr>
            <w:top w:val="none" w:sz="0" w:space="0" w:color="auto"/>
            <w:left w:val="none" w:sz="0" w:space="0" w:color="auto"/>
            <w:bottom w:val="none" w:sz="0" w:space="0" w:color="auto"/>
            <w:right w:val="none" w:sz="0" w:space="0" w:color="auto"/>
          </w:divBdr>
        </w:div>
        <w:div w:id="2063365910">
          <w:marLeft w:val="0"/>
          <w:marRight w:val="0"/>
          <w:marTop w:val="0"/>
          <w:marBottom w:val="0"/>
          <w:divBdr>
            <w:top w:val="none" w:sz="0" w:space="0" w:color="auto"/>
            <w:left w:val="none" w:sz="0" w:space="0" w:color="auto"/>
            <w:bottom w:val="none" w:sz="0" w:space="0" w:color="auto"/>
            <w:right w:val="none" w:sz="0" w:space="0" w:color="auto"/>
          </w:divBdr>
        </w:div>
        <w:div w:id="940989744">
          <w:marLeft w:val="0"/>
          <w:marRight w:val="0"/>
          <w:marTop w:val="0"/>
          <w:marBottom w:val="0"/>
          <w:divBdr>
            <w:top w:val="none" w:sz="0" w:space="0" w:color="auto"/>
            <w:left w:val="none" w:sz="0" w:space="0" w:color="auto"/>
            <w:bottom w:val="none" w:sz="0" w:space="0" w:color="auto"/>
            <w:right w:val="none" w:sz="0" w:space="0" w:color="auto"/>
          </w:divBdr>
        </w:div>
        <w:div w:id="820848392">
          <w:marLeft w:val="0"/>
          <w:marRight w:val="0"/>
          <w:marTop w:val="0"/>
          <w:marBottom w:val="0"/>
          <w:divBdr>
            <w:top w:val="none" w:sz="0" w:space="0" w:color="auto"/>
            <w:left w:val="none" w:sz="0" w:space="0" w:color="auto"/>
            <w:bottom w:val="none" w:sz="0" w:space="0" w:color="auto"/>
            <w:right w:val="none" w:sz="0" w:space="0" w:color="auto"/>
          </w:divBdr>
        </w:div>
        <w:div w:id="1721857958">
          <w:marLeft w:val="0"/>
          <w:marRight w:val="0"/>
          <w:marTop w:val="0"/>
          <w:marBottom w:val="0"/>
          <w:divBdr>
            <w:top w:val="none" w:sz="0" w:space="0" w:color="auto"/>
            <w:left w:val="none" w:sz="0" w:space="0" w:color="auto"/>
            <w:bottom w:val="none" w:sz="0" w:space="0" w:color="auto"/>
            <w:right w:val="none" w:sz="0" w:space="0" w:color="auto"/>
          </w:divBdr>
        </w:div>
        <w:div w:id="933366086">
          <w:marLeft w:val="0"/>
          <w:marRight w:val="0"/>
          <w:marTop w:val="0"/>
          <w:marBottom w:val="0"/>
          <w:divBdr>
            <w:top w:val="none" w:sz="0" w:space="0" w:color="auto"/>
            <w:left w:val="none" w:sz="0" w:space="0" w:color="auto"/>
            <w:bottom w:val="none" w:sz="0" w:space="0" w:color="auto"/>
            <w:right w:val="none" w:sz="0" w:space="0" w:color="auto"/>
          </w:divBdr>
        </w:div>
      </w:divsChild>
    </w:div>
    <w:div w:id="170914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fla.org/publications/node/11092"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museumsassociation.org/ethics/code-ofethic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ca.org/en/ica-code-ethics" TargetMode="External" Id="rId11" /><Relationship Type="http://schemas.microsoft.com/office/2016/09/relationships/commentsIds" Target="commentsIds.xml" Id="rId24" /><Relationship Type="http://schemas.openxmlformats.org/officeDocument/2006/relationships/styles" Target="styles.xml" Id="rId5" /><Relationship Type="http://schemas.openxmlformats.org/officeDocument/2006/relationships/hyperlink" Target="https://library.leeds.ac.uk/special-collections/collection/708/collections_a-z" TargetMode="External" Id="rId15" /><Relationship Type="http://schemas.microsoft.com/office/2018/08/relationships/commentsExtensible" Target="commentsExtensible.xml" Id="rId23" /><Relationship Type="http://schemas.openxmlformats.org/officeDocument/2006/relationships/hyperlink" Target="http://www.archives.org.uk/images/ARA_Board/ARA_Code_of_Ethics_final_2016.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c.ymcdn.com/sites/www.cilip.org.uk/resource/resmgr/CILIP/About_Us/who_we_repres%20ent/Code_of_Professional_Practic.pdf" TargetMode="External" Id="rId14" /><Relationship Type="http://schemas.openxmlformats.org/officeDocument/2006/relationships/header" Target="header.xml" Id="Rfb705b20bc3845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E0A73BF23260498FB956A3F2857341" ma:contentTypeVersion="18" ma:contentTypeDescription="Create a new document." ma:contentTypeScope="" ma:versionID="bbeba054eb39b20b2a298a68b435b4a8">
  <xsd:schema xmlns:xsd="http://www.w3.org/2001/XMLSchema" xmlns:xs="http://www.w3.org/2001/XMLSchema" xmlns:p="http://schemas.microsoft.com/office/2006/metadata/properties" xmlns:ns2="26a40760-a18b-4c23-8731-54ad71238559" xmlns:ns3="b207b05a-4463-4a74-aa48-267cd44e53b2" targetNamespace="http://schemas.microsoft.com/office/2006/metadata/properties" ma:root="true" ma:fieldsID="289b048a0e2d563e2cf387e7bc4a5a59" ns2:_="" ns3:_="">
    <xsd:import namespace="26a40760-a18b-4c23-8731-54ad71238559"/>
    <xsd:import namespace="b207b05a-4463-4a74-aa48-267cd44e53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40760-a18b-4c23-8731-54ad71238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7b05a-4463-4a74-aa48-267cd44e53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f8e477-2545-4a8d-87d1-8927ca95ed66}" ma:internalName="TaxCatchAll" ma:showField="CatchAllData" ma:web="b207b05a-4463-4a74-aa48-267cd44e5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a40760-a18b-4c23-8731-54ad71238559">
      <Terms xmlns="http://schemas.microsoft.com/office/infopath/2007/PartnerControls"/>
    </lcf76f155ced4ddcb4097134ff3c332f>
    <TaxCatchAll xmlns="b207b05a-4463-4a74-aa48-267cd44e53b2" xsi:nil="true"/>
    <SharedWithUsers xmlns="b207b05a-4463-4a74-aa48-267cd44e53b2">
      <UserInfo>
        <DisplayName>Rachel Eckersley</DisplayName>
        <AccountId>59</AccountId>
        <AccountType/>
      </UserInfo>
    </SharedWithUsers>
  </documentManagement>
</p:properties>
</file>

<file path=customXml/itemProps1.xml><?xml version="1.0" encoding="utf-8"?>
<ds:datastoreItem xmlns:ds="http://schemas.openxmlformats.org/officeDocument/2006/customXml" ds:itemID="{C9BFF0DD-BBA3-4733-86AA-A2498EF3E2B9}"/>
</file>

<file path=customXml/itemProps2.xml><?xml version="1.0" encoding="utf-8"?>
<ds:datastoreItem xmlns:ds="http://schemas.openxmlformats.org/officeDocument/2006/customXml" ds:itemID="{647D5D6A-93E0-4E02-8C0E-5DAA562E58AD}">
  <ds:schemaRefs>
    <ds:schemaRef ds:uri="http://schemas.microsoft.com/sharepoint/v3/contenttype/forms"/>
  </ds:schemaRefs>
</ds:datastoreItem>
</file>

<file path=customXml/itemProps3.xml><?xml version="1.0" encoding="utf-8"?>
<ds:datastoreItem xmlns:ds="http://schemas.openxmlformats.org/officeDocument/2006/customXml" ds:itemID="{6D6C98FE-414F-4734-A899-1841270575E3}">
  <ds:schemaRefs>
    <ds:schemaRef ds:uri="http://schemas.microsoft.com/office/2006/metadata/properties"/>
    <ds:schemaRef ds:uri="http://schemas.microsoft.com/office/infopath/2007/PartnerControls"/>
    <ds:schemaRef ds:uri="5e893669-ddc0-4c6e-af0c-f708b35857c7"/>
    <ds:schemaRef ds:uri="06a77c1f-5993-4e34-a7da-b141d501378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Leeds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Fitton</dc:creator>
  <cp:keywords/>
  <dc:description/>
  <cp:lastModifiedBy>Timothy Procter</cp:lastModifiedBy>
  <cp:revision>3</cp:revision>
  <cp:lastPrinted>2022-10-15T16:15:00Z</cp:lastPrinted>
  <dcterms:created xsi:type="dcterms:W3CDTF">2025-02-03T09:59:00Z</dcterms:created>
  <dcterms:modified xsi:type="dcterms:W3CDTF">2025-05-23T12:22:43Z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0x010100E6E0A73BF23260498FB956A3F2857341</vt:lpwstr>
  </property>
  <property fmtid="{D5CDD505-2E9C-101B-9397-08002B2CF9AE}" pid="3" name="MediaServiceImageTags">
    <vt:lpwstr/>
  </property>
  <property fmtid="{D5CDD505-2E9C-101B-9397-08002B2CF9AE}" pid="5" name="docLang">
    <vt:lpwstr>en</vt:lpwstr>
  </property>
</Properties>
</file>